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83D2" w14:textId="77777777" w:rsidR="00B219B7" w:rsidRPr="00B219B7" w:rsidRDefault="00B219B7" w:rsidP="00B219B7">
      <w:pPr>
        <w:spacing w:line="240" w:lineRule="auto"/>
        <w:rPr>
          <w:rFonts w:ascii="Calibri" w:hAnsi="Calibri" w:cs="Calibri"/>
          <w:i/>
          <w:iCs/>
          <w:sz w:val="18"/>
          <w:szCs w:val="18"/>
        </w:rPr>
      </w:pPr>
      <w:bookmarkStart w:id="0" w:name="_GoBack"/>
      <w:bookmarkEnd w:id="0"/>
      <w:r w:rsidRPr="00B219B7">
        <w:rPr>
          <w:rFonts w:ascii="Calibri" w:hAnsi="Calibri" w:cs="Calibri"/>
          <w:b/>
          <w:bCs/>
          <w:sz w:val="18"/>
          <w:szCs w:val="18"/>
          <w:u w:val="single"/>
        </w:rPr>
        <w:t>Important:</w:t>
      </w:r>
      <w:r w:rsidRPr="00B219B7">
        <w:rPr>
          <w:rFonts w:ascii="Calibri" w:hAnsi="Calibri" w:cs="Calibri"/>
          <w:i/>
          <w:iCs/>
          <w:sz w:val="18"/>
          <w:szCs w:val="18"/>
        </w:rPr>
        <w:t>  Social studies outcomes are usually specific in terms of concepts to be learned at each grade level, but generalized in terms of required skills. These skills are often bulleted in the "Processes and Skills" section of social studies curricula. Since Inquiry has been identified as a critical process underlying all NB social studies curricula, the report card pilot and rubrics are designed in a scope and sequence that includes both Knowledge and Inquiry/Skills. These will appear on the report card as strands, rather than listing units or outcomes for each grade level. It was decided this approach would allow flexibility for how and when teachers introduce the subject matter and best facilitate consistency across grades.</w:t>
      </w:r>
    </w:p>
    <w:tbl>
      <w:tblPr>
        <w:tblStyle w:val="TableGrid"/>
        <w:tblW w:w="15026" w:type="dxa"/>
        <w:tblInd w:w="-1026" w:type="dxa"/>
        <w:tblLook w:val="04A0" w:firstRow="1" w:lastRow="0" w:firstColumn="1" w:lastColumn="0" w:noHBand="0" w:noVBand="1"/>
      </w:tblPr>
      <w:tblGrid>
        <w:gridCol w:w="1420"/>
        <w:gridCol w:w="1699"/>
        <w:gridCol w:w="2337"/>
        <w:gridCol w:w="2908"/>
        <w:gridCol w:w="2977"/>
        <w:gridCol w:w="3685"/>
      </w:tblGrid>
      <w:tr w:rsidR="00D14079" w:rsidRPr="00D860D9" w14:paraId="39DA83D9" w14:textId="77777777" w:rsidTr="00CD14FB">
        <w:tc>
          <w:tcPr>
            <w:tcW w:w="3119" w:type="dxa"/>
            <w:gridSpan w:val="2"/>
            <w:vMerge w:val="restart"/>
            <w:tcBorders>
              <w:top w:val="single" w:sz="4" w:space="0" w:color="auto"/>
              <w:left w:val="single" w:sz="4" w:space="0" w:color="auto"/>
              <w:bottom w:val="single" w:sz="4" w:space="0" w:color="auto"/>
              <w:right w:val="single" w:sz="4" w:space="0" w:color="auto"/>
            </w:tcBorders>
          </w:tcPr>
          <w:p w14:paraId="39DA83D3" w14:textId="77777777" w:rsidR="003D4C87" w:rsidRPr="00D860D9" w:rsidRDefault="003D4C87" w:rsidP="003D4C87">
            <w:pPr>
              <w:rPr>
                <w:b/>
              </w:rPr>
            </w:pPr>
            <w:r w:rsidRPr="00D860D9">
              <w:rPr>
                <w:b/>
              </w:rPr>
              <w:t>Knowledge</w:t>
            </w:r>
          </w:p>
          <w:p w14:paraId="39DA83D4" w14:textId="77777777" w:rsidR="00D14079" w:rsidRPr="004B4F94" w:rsidRDefault="004B4F94" w:rsidP="003C692D">
            <w:pPr>
              <w:rPr>
                <w:i/>
              </w:rPr>
            </w:pPr>
            <w:r w:rsidRPr="004B4F94">
              <w:rPr>
                <w:i/>
                <w:sz w:val="18"/>
                <w:szCs w:val="18"/>
              </w:rPr>
              <w:t>For an explanation of key concepts and related ideas please see the Grade 3 Social Studies Curriculum</w:t>
            </w:r>
            <w:r>
              <w:rPr>
                <w:i/>
                <w:sz w:val="18"/>
                <w:szCs w:val="18"/>
              </w:rPr>
              <w:t xml:space="preserve"> “My Province”</w:t>
            </w:r>
            <w:r w:rsidRPr="004B4F94">
              <w:rPr>
                <w:i/>
                <w:sz w:val="18"/>
                <w:szCs w:val="18"/>
              </w:rPr>
              <w:t xml:space="preserve"> (e.g., “Citizenship” encompasses important citizenship education concepts i.e., governments in NB, rights and responsibilities of citizens, and citizen participation in public decision making.)</w:t>
            </w:r>
          </w:p>
        </w:tc>
        <w:tc>
          <w:tcPr>
            <w:tcW w:w="2337" w:type="dxa"/>
            <w:tcBorders>
              <w:left w:val="single" w:sz="4" w:space="0" w:color="auto"/>
            </w:tcBorders>
            <w:shd w:val="clear" w:color="auto" w:fill="DBE5F1" w:themeFill="accent1" w:themeFillTint="33"/>
          </w:tcPr>
          <w:p w14:paraId="39DA83D5" w14:textId="77777777" w:rsidR="00D14079" w:rsidRPr="00D14079" w:rsidRDefault="00D14079" w:rsidP="000C0B32">
            <w:pPr>
              <w:jc w:val="center"/>
              <w:rPr>
                <w:b/>
              </w:rPr>
            </w:pPr>
            <w:r w:rsidRPr="00D14079">
              <w:rPr>
                <w:b/>
              </w:rPr>
              <w:t>EXCEEDING</w:t>
            </w:r>
          </w:p>
        </w:tc>
        <w:tc>
          <w:tcPr>
            <w:tcW w:w="2908" w:type="dxa"/>
            <w:shd w:val="clear" w:color="auto" w:fill="DBE5F1" w:themeFill="accent1" w:themeFillTint="33"/>
          </w:tcPr>
          <w:p w14:paraId="39DA83D6" w14:textId="77777777" w:rsidR="00D14079" w:rsidRPr="00D14079" w:rsidRDefault="00D14079" w:rsidP="000C0B32">
            <w:pPr>
              <w:jc w:val="center"/>
              <w:rPr>
                <w:b/>
              </w:rPr>
            </w:pPr>
            <w:r w:rsidRPr="00D14079">
              <w:rPr>
                <w:b/>
              </w:rPr>
              <w:t>MEETING</w:t>
            </w:r>
          </w:p>
        </w:tc>
        <w:tc>
          <w:tcPr>
            <w:tcW w:w="2977" w:type="dxa"/>
            <w:shd w:val="clear" w:color="auto" w:fill="DBE5F1" w:themeFill="accent1" w:themeFillTint="33"/>
          </w:tcPr>
          <w:p w14:paraId="39DA83D7" w14:textId="77777777" w:rsidR="00D14079" w:rsidRPr="00D14079" w:rsidRDefault="00D14079" w:rsidP="000C0B32">
            <w:pPr>
              <w:jc w:val="center"/>
              <w:rPr>
                <w:b/>
              </w:rPr>
            </w:pPr>
            <w:r w:rsidRPr="00D14079">
              <w:rPr>
                <w:b/>
              </w:rPr>
              <w:t>APPROACHING</w:t>
            </w:r>
          </w:p>
        </w:tc>
        <w:tc>
          <w:tcPr>
            <w:tcW w:w="3685" w:type="dxa"/>
            <w:shd w:val="clear" w:color="auto" w:fill="DBE5F1" w:themeFill="accent1" w:themeFillTint="33"/>
          </w:tcPr>
          <w:p w14:paraId="39DA83D8" w14:textId="77777777" w:rsidR="00D14079" w:rsidRPr="00D14079" w:rsidRDefault="003C692D" w:rsidP="006E7F53">
            <w:pPr>
              <w:jc w:val="center"/>
              <w:rPr>
                <w:b/>
              </w:rPr>
            </w:pPr>
            <w:r>
              <w:rPr>
                <w:b/>
              </w:rPr>
              <w:t>W</w:t>
            </w:r>
            <w:r w:rsidR="006E7F53">
              <w:rPr>
                <w:b/>
              </w:rPr>
              <w:t>ORKING</w:t>
            </w:r>
            <w:r>
              <w:rPr>
                <w:b/>
              </w:rPr>
              <w:t xml:space="preserve"> </w:t>
            </w:r>
            <w:r w:rsidR="00D14079" w:rsidRPr="00D14079">
              <w:rPr>
                <w:b/>
              </w:rPr>
              <w:t>BELOW</w:t>
            </w:r>
          </w:p>
        </w:tc>
      </w:tr>
      <w:tr w:rsidR="009F0F64" w:rsidRPr="00D860D9" w14:paraId="39DA83DF" w14:textId="77777777" w:rsidTr="009C54ED">
        <w:tc>
          <w:tcPr>
            <w:tcW w:w="3119" w:type="dxa"/>
            <w:gridSpan w:val="2"/>
            <w:vMerge/>
            <w:tcBorders>
              <w:top w:val="single" w:sz="4" w:space="0" w:color="auto"/>
              <w:left w:val="single" w:sz="4" w:space="0" w:color="auto"/>
              <w:bottom w:val="single" w:sz="4" w:space="0" w:color="auto"/>
              <w:right w:val="single" w:sz="4" w:space="0" w:color="auto"/>
            </w:tcBorders>
          </w:tcPr>
          <w:p w14:paraId="39DA83DA" w14:textId="77777777" w:rsidR="009F0F64" w:rsidRPr="00D860D9" w:rsidRDefault="009F0F64" w:rsidP="003D4C87">
            <w:pPr>
              <w:rPr>
                <w:b/>
              </w:rPr>
            </w:pPr>
          </w:p>
        </w:tc>
        <w:tc>
          <w:tcPr>
            <w:tcW w:w="2337" w:type="dxa"/>
            <w:tcBorders>
              <w:left w:val="single" w:sz="4" w:space="0" w:color="auto"/>
            </w:tcBorders>
            <w:shd w:val="clear" w:color="auto" w:fill="FFFFFF" w:themeFill="background1"/>
          </w:tcPr>
          <w:p w14:paraId="39DA83DB" w14:textId="77777777" w:rsidR="009F0F64" w:rsidRPr="00EA0C5C" w:rsidRDefault="002102FF" w:rsidP="00400E27">
            <w:pPr>
              <w:rPr>
                <w:b/>
              </w:rPr>
            </w:pPr>
            <w:r w:rsidRPr="00437D0D">
              <w:rPr>
                <w:b/>
                <w:sz w:val="18"/>
                <w:szCs w:val="18"/>
              </w:rPr>
              <w:t>Frequently</w:t>
            </w:r>
            <w:r w:rsidRPr="00D860D9">
              <w:rPr>
                <w:sz w:val="18"/>
                <w:szCs w:val="18"/>
              </w:rPr>
              <w:t xml:space="preserve"> able to demonstrate insightful understanding of </w:t>
            </w:r>
            <w:r w:rsidRPr="00437D0D">
              <w:rPr>
                <w:b/>
                <w:sz w:val="18"/>
                <w:szCs w:val="18"/>
              </w:rPr>
              <w:t>key concepts</w:t>
            </w:r>
            <w:r w:rsidRPr="00D860D9">
              <w:rPr>
                <w:sz w:val="18"/>
                <w:szCs w:val="18"/>
              </w:rPr>
              <w:t>:  Place; Peoples; Citizenship.</w:t>
            </w:r>
          </w:p>
        </w:tc>
        <w:tc>
          <w:tcPr>
            <w:tcW w:w="2908" w:type="dxa"/>
            <w:shd w:val="clear" w:color="auto" w:fill="FFFFFF" w:themeFill="background1"/>
          </w:tcPr>
          <w:p w14:paraId="39DA83DC" w14:textId="77777777" w:rsidR="009F0F64" w:rsidRPr="00EA0C5C" w:rsidRDefault="006E7F53" w:rsidP="00400E27">
            <w:pPr>
              <w:rPr>
                <w:b/>
              </w:rPr>
            </w:pPr>
            <w:r w:rsidRPr="00437D0D">
              <w:rPr>
                <w:b/>
                <w:sz w:val="18"/>
                <w:szCs w:val="18"/>
              </w:rPr>
              <w:t>Generally</w:t>
            </w:r>
            <w:r>
              <w:rPr>
                <w:sz w:val="18"/>
                <w:szCs w:val="18"/>
              </w:rPr>
              <w:t xml:space="preserve"> able to demonstrate general understanding of </w:t>
            </w:r>
            <w:r w:rsidR="002102FF" w:rsidRPr="00437D0D">
              <w:rPr>
                <w:b/>
                <w:sz w:val="18"/>
                <w:szCs w:val="18"/>
              </w:rPr>
              <w:t>key concepts</w:t>
            </w:r>
            <w:r w:rsidR="002102FF" w:rsidRPr="00D860D9">
              <w:rPr>
                <w:sz w:val="18"/>
                <w:szCs w:val="18"/>
              </w:rPr>
              <w:t>:  Place; Peoples; Citizenship.</w:t>
            </w:r>
          </w:p>
        </w:tc>
        <w:tc>
          <w:tcPr>
            <w:tcW w:w="2977" w:type="dxa"/>
            <w:shd w:val="clear" w:color="auto" w:fill="FFFFFF" w:themeFill="background1"/>
          </w:tcPr>
          <w:p w14:paraId="39DA83DD" w14:textId="77777777" w:rsidR="009F0F64" w:rsidRPr="00EA0C5C" w:rsidRDefault="006E7F53" w:rsidP="00400E27">
            <w:pPr>
              <w:rPr>
                <w:b/>
              </w:rPr>
            </w:pPr>
            <w:r w:rsidRPr="00437D0D">
              <w:rPr>
                <w:b/>
                <w:sz w:val="18"/>
                <w:szCs w:val="18"/>
              </w:rPr>
              <w:t>At times</w:t>
            </w:r>
            <w:r w:rsidRPr="00437D0D">
              <w:rPr>
                <w:sz w:val="18"/>
                <w:szCs w:val="18"/>
              </w:rPr>
              <w:t>, with support</w:t>
            </w:r>
            <w:r>
              <w:rPr>
                <w:sz w:val="18"/>
                <w:szCs w:val="18"/>
              </w:rPr>
              <w:t xml:space="preserve">, able to demonstrate emergent understanding of </w:t>
            </w:r>
            <w:r w:rsidR="002102FF" w:rsidRPr="00437D0D">
              <w:rPr>
                <w:b/>
                <w:sz w:val="18"/>
                <w:szCs w:val="18"/>
              </w:rPr>
              <w:t>key concepts</w:t>
            </w:r>
            <w:r w:rsidR="002102FF" w:rsidRPr="00D860D9">
              <w:rPr>
                <w:sz w:val="18"/>
                <w:szCs w:val="18"/>
              </w:rPr>
              <w:t>:  Place; Peoples; Citizenship.</w:t>
            </w:r>
          </w:p>
        </w:tc>
        <w:tc>
          <w:tcPr>
            <w:tcW w:w="3685" w:type="dxa"/>
            <w:shd w:val="clear" w:color="auto" w:fill="FFFFFF" w:themeFill="background1"/>
          </w:tcPr>
          <w:p w14:paraId="39DA83DE" w14:textId="77777777" w:rsidR="009F0F64" w:rsidRPr="00EA0C5C" w:rsidRDefault="006E7F53" w:rsidP="00400E27">
            <w:pPr>
              <w:rPr>
                <w:b/>
              </w:rPr>
            </w:pPr>
            <w:r w:rsidRPr="00437D0D">
              <w:rPr>
                <w:b/>
                <w:sz w:val="18"/>
                <w:szCs w:val="18"/>
              </w:rPr>
              <w:t xml:space="preserve">Rarely </w:t>
            </w:r>
            <w:r w:rsidRPr="00437D0D">
              <w:rPr>
                <w:color w:val="000000" w:themeColor="text1"/>
                <w:sz w:val="18"/>
                <w:szCs w:val="18"/>
              </w:rPr>
              <w:t>able, with support, (or not able)</w:t>
            </w:r>
            <w:r>
              <w:rPr>
                <w:color w:val="000000" w:themeColor="text1"/>
                <w:sz w:val="18"/>
                <w:szCs w:val="18"/>
              </w:rPr>
              <w:t xml:space="preserve"> </w:t>
            </w:r>
            <w:r w:rsidRPr="00411799">
              <w:rPr>
                <w:color w:val="000000" w:themeColor="text1"/>
                <w:sz w:val="18"/>
                <w:szCs w:val="18"/>
              </w:rPr>
              <w:t xml:space="preserve">to </w:t>
            </w:r>
            <w:r>
              <w:rPr>
                <w:sz w:val="18"/>
                <w:szCs w:val="18"/>
              </w:rPr>
              <w:t xml:space="preserve">demonstrate emergent understanding of </w:t>
            </w:r>
            <w:r w:rsidR="002102FF" w:rsidRPr="00437D0D">
              <w:rPr>
                <w:b/>
                <w:sz w:val="18"/>
                <w:szCs w:val="18"/>
              </w:rPr>
              <w:t>key concepts</w:t>
            </w:r>
            <w:r w:rsidR="002102FF" w:rsidRPr="00D860D9">
              <w:rPr>
                <w:sz w:val="18"/>
                <w:szCs w:val="18"/>
              </w:rPr>
              <w:t>:  Place; Peoples; Citizenship.</w:t>
            </w:r>
          </w:p>
        </w:tc>
      </w:tr>
      <w:tr w:rsidR="003635A1" w:rsidRPr="00D14079" w14:paraId="39DA83E5" w14:textId="77777777" w:rsidTr="00400E27">
        <w:tc>
          <w:tcPr>
            <w:tcW w:w="3119" w:type="dxa"/>
            <w:gridSpan w:val="2"/>
            <w:tcBorders>
              <w:top w:val="single" w:sz="4" w:space="0" w:color="auto"/>
              <w:left w:val="nil"/>
              <w:bottom w:val="single" w:sz="4" w:space="0" w:color="auto"/>
              <w:right w:val="nil"/>
            </w:tcBorders>
          </w:tcPr>
          <w:p w14:paraId="39DA83E0" w14:textId="77777777" w:rsidR="003635A1" w:rsidRPr="00D860D9" w:rsidRDefault="003635A1" w:rsidP="003C692D"/>
        </w:tc>
        <w:tc>
          <w:tcPr>
            <w:tcW w:w="2337" w:type="dxa"/>
            <w:tcBorders>
              <w:top w:val="single" w:sz="4" w:space="0" w:color="auto"/>
              <w:left w:val="nil"/>
              <w:bottom w:val="single" w:sz="4" w:space="0" w:color="auto"/>
              <w:right w:val="nil"/>
            </w:tcBorders>
            <w:shd w:val="clear" w:color="auto" w:fill="FFFFFF" w:themeFill="background1"/>
          </w:tcPr>
          <w:p w14:paraId="39DA83E1" w14:textId="77777777" w:rsidR="003635A1" w:rsidRPr="00D14079" w:rsidRDefault="003635A1" w:rsidP="003C692D">
            <w:pPr>
              <w:jc w:val="center"/>
              <w:rPr>
                <w:b/>
              </w:rPr>
            </w:pPr>
          </w:p>
        </w:tc>
        <w:tc>
          <w:tcPr>
            <w:tcW w:w="2908" w:type="dxa"/>
            <w:tcBorders>
              <w:top w:val="single" w:sz="4" w:space="0" w:color="auto"/>
              <w:left w:val="nil"/>
              <w:bottom w:val="single" w:sz="4" w:space="0" w:color="auto"/>
              <w:right w:val="nil"/>
            </w:tcBorders>
            <w:shd w:val="clear" w:color="auto" w:fill="FFFFFF" w:themeFill="background1"/>
          </w:tcPr>
          <w:p w14:paraId="39DA83E2" w14:textId="77777777" w:rsidR="003635A1" w:rsidRPr="00D14079" w:rsidRDefault="003635A1" w:rsidP="003C692D">
            <w:pPr>
              <w:jc w:val="center"/>
              <w:rPr>
                <w:b/>
              </w:rPr>
            </w:pPr>
          </w:p>
        </w:tc>
        <w:tc>
          <w:tcPr>
            <w:tcW w:w="2977" w:type="dxa"/>
            <w:tcBorders>
              <w:top w:val="single" w:sz="4" w:space="0" w:color="auto"/>
              <w:left w:val="nil"/>
              <w:bottom w:val="single" w:sz="4" w:space="0" w:color="auto"/>
              <w:right w:val="nil"/>
            </w:tcBorders>
            <w:shd w:val="clear" w:color="auto" w:fill="FFFFFF" w:themeFill="background1"/>
          </w:tcPr>
          <w:p w14:paraId="39DA83E3" w14:textId="77777777" w:rsidR="003635A1" w:rsidRPr="00D14079" w:rsidRDefault="003635A1" w:rsidP="003C692D">
            <w:pPr>
              <w:jc w:val="center"/>
              <w:rPr>
                <w:b/>
              </w:rPr>
            </w:pPr>
          </w:p>
        </w:tc>
        <w:tc>
          <w:tcPr>
            <w:tcW w:w="3685" w:type="dxa"/>
            <w:tcBorders>
              <w:top w:val="single" w:sz="4" w:space="0" w:color="auto"/>
              <w:left w:val="nil"/>
              <w:bottom w:val="single" w:sz="4" w:space="0" w:color="auto"/>
              <w:right w:val="nil"/>
            </w:tcBorders>
            <w:shd w:val="clear" w:color="auto" w:fill="FFFFFF" w:themeFill="background1"/>
          </w:tcPr>
          <w:p w14:paraId="39DA83E4" w14:textId="77777777" w:rsidR="003635A1" w:rsidRPr="00D14079" w:rsidRDefault="003635A1" w:rsidP="003C692D">
            <w:pPr>
              <w:jc w:val="center"/>
              <w:rPr>
                <w:b/>
              </w:rPr>
            </w:pPr>
          </w:p>
        </w:tc>
      </w:tr>
      <w:tr w:rsidR="003635A1" w:rsidRPr="00D14079" w14:paraId="39DA83EC" w14:textId="77777777" w:rsidTr="00CD14FB">
        <w:tc>
          <w:tcPr>
            <w:tcW w:w="3119" w:type="dxa"/>
            <w:gridSpan w:val="2"/>
            <w:vMerge w:val="restart"/>
            <w:tcBorders>
              <w:top w:val="single" w:sz="4" w:space="0" w:color="auto"/>
              <w:left w:val="single" w:sz="4" w:space="0" w:color="auto"/>
              <w:bottom w:val="single" w:sz="4" w:space="0" w:color="auto"/>
              <w:right w:val="single" w:sz="4" w:space="0" w:color="auto"/>
            </w:tcBorders>
          </w:tcPr>
          <w:p w14:paraId="39DA83E6" w14:textId="77777777" w:rsidR="003635A1" w:rsidRDefault="003D4C87" w:rsidP="003C692D">
            <w:pPr>
              <w:rPr>
                <w:b/>
              </w:rPr>
            </w:pPr>
            <w:r w:rsidRPr="00D860D9">
              <w:rPr>
                <w:b/>
              </w:rPr>
              <w:t>Inquiry/Skills</w:t>
            </w:r>
          </w:p>
          <w:p w14:paraId="39DA83E7" w14:textId="77777777" w:rsidR="003D4C87" w:rsidRPr="00D860D9" w:rsidRDefault="003D4C87" w:rsidP="003C692D">
            <w:r w:rsidRPr="00D860D9">
              <w:rPr>
                <w:b/>
                <w:sz w:val="18"/>
                <w:szCs w:val="18"/>
              </w:rPr>
              <w:t>Research/asking questions</w:t>
            </w:r>
          </w:p>
        </w:tc>
        <w:tc>
          <w:tcPr>
            <w:tcW w:w="2337" w:type="dxa"/>
            <w:tcBorders>
              <w:top w:val="single" w:sz="4" w:space="0" w:color="auto"/>
              <w:left w:val="single" w:sz="4" w:space="0" w:color="auto"/>
            </w:tcBorders>
            <w:shd w:val="clear" w:color="auto" w:fill="DBE5F1" w:themeFill="accent1" w:themeFillTint="33"/>
          </w:tcPr>
          <w:p w14:paraId="39DA83E8" w14:textId="77777777" w:rsidR="003635A1" w:rsidRPr="00D14079" w:rsidRDefault="003635A1" w:rsidP="003C692D">
            <w:pPr>
              <w:jc w:val="center"/>
              <w:rPr>
                <w:b/>
              </w:rPr>
            </w:pPr>
            <w:r w:rsidRPr="00D14079">
              <w:rPr>
                <w:b/>
              </w:rPr>
              <w:t>EXCEEDING</w:t>
            </w:r>
          </w:p>
        </w:tc>
        <w:tc>
          <w:tcPr>
            <w:tcW w:w="2908" w:type="dxa"/>
            <w:tcBorders>
              <w:top w:val="single" w:sz="4" w:space="0" w:color="auto"/>
            </w:tcBorders>
            <w:shd w:val="clear" w:color="auto" w:fill="DBE5F1" w:themeFill="accent1" w:themeFillTint="33"/>
          </w:tcPr>
          <w:p w14:paraId="39DA83E9" w14:textId="77777777" w:rsidR="003635A1" w:rsidRPr="00D14079" w:rsidRDefault="003635A1"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39DA83EA" w14:textId="77777777" w:rsidR="003635A1" w:rsidRPr="00D14079" w:rsidRDefault="003635A1"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39DA83EB" w14:textId="77777777" w:rsidR="003635A1" w:rsidRPr="00D14079" w:rsidRDefault="008E4352" w:rsidP="003C692D">
            <w:pPr>
              <w:jc w:val="center"/>
              <w:rPr>
                <w:b/>
              </w:rPr>
            </w:pPr>
            <w:r>
              <w:rPr>
                <w:b/>
              </w:rPr>
              <w:t xml:space="preserve">WORKING </w:t>
            </w:r>
            <w:r w:rsidRPr="00D14079">
              <w:rPr>
                <w:b/>
              </w:rPr>
              <w:t>BELOW</w:t>
            </w:r>
          </w:p>
        </w:tc>
      </w:tr>
      <w:tr w:rsidR="00EA1079" w:rsidRPr="00D14079" w14:paraId="39DA83F9" w14:textId="77777777" w:rsidTr="009C54ED">
        <w:tc>
          <w:tcPr>
            <w:tcW w:w="3119" w:type="dxa"/>
            <w:gridSpan w:val="2"/>
            <w:vMerge/>
            <w:tcBorders>
              <w:top w:val="single" w:sz="4" w:space="0" w:color="auto"/>
              <w:left w:val="single" w:sz="4" w:space="0" w:color="auto"/>
              <w:bottom w:val="single" w:sz="4" w:space="0" w:color="auto"/>
              <w:right w:val="single" w:sz="4" w:space="0" w:color="auto"/>
            </w:tcBorders>
          </w:tcPr>
          <w:p w14:paraId="39DA83ED" w14:textId="77777777" w:rsidR="00EA1079" w:rsidRPr="00D860D9" w:rsidRDefault="00EA1079" w:rsidP="003C692D">
            <w:pPr>
              <w:rPr>
                <w:b/>
              </w:rPr>
            </w:pPr>
          </w:p>
        </w:tc>
        <w:tc>
          <w:tcPr>
            <w:tcW w:w="2337" w:type="dxa"/>
            <w:tcBorders>
              <w:top w:val="single" w:sz="4" w:space="0" w:color="auto"/>
              <w:left w:val="single" w:sz="4" w:space="0" w:color="auto"/>
            </w:tcBorders>
            <w:shd w:val="clear" w:color="auto" w:fill="FFFFFF" w:themeFill="background1"/>
            <w:vAlign w:val="center"/>
          </w:tcPr>
          <w:p w14:paraId="39DA83EE" w14:textId="77777777" w:rsidR="002102FF" w:rsidRPr="00D860D9" w:rsidRDefault="002102FF" w:rsidP="002102FF">
            <w:pPr>
              <w:rPr>
                <w:sz w:val="18"/>
                <w:szCs w:val="18"/>
              </w:rPr>
            </w:pPr>
            <w:r w:rsidRPr="00437D0D">
              <w:rPr>
                <w:b/>
                <w:sz w:val="18"/>
                <w:szCs w:val="18"/>
              </w:rPr>
              <w:t>Frequently</w:t>
            </w:r>
            <w:r w:rsidRPr="00D860D9">
              <w:rPr>
                <w:sz w:val="18"/>
                <w:szCs w:val="18"/>
              </w:rPr>
              <w:t xml:space="preserve"> able to:</w:t>
            </w:r>
          </w:p>
          <w:p w14:paraId="39DA83EF" w14:textId="77777777" w:rsidR="00EA1079" w:rsidRPr="00EA0C5C" w:rsidRDefault="002102FF" w:rsidP="00B518BC">
            <w:pPr>
              <w:rPr>
                <w:b/>
              </w:rPr>
            </w:pPr>
            <w:r w:rsidRPr="00D860D9">
              <w:rPr>
                <w:sz w:val="18"/>
                <w:szCs w:val="18"/>
              </w:rPr>
              <w:t>-</w:t>
            </w:r>
            <w:r w:rsidRPr="00D860D9">
              <w:rPr>
                <w:rFonts w:ascii="Arial" w:eastAsia="Times New Roman" w:hAnsi="Arial" w:cs="Times New Roman"/>
                <w:b/>
                <w:sz w:val="14"/>
                <w:szCs w:val="24"/>
                <w:lang w:val="en-US"/>
              </w:rPr>
              <w:t xml:space="preserve"> </w:t>
            </w:r>
            <w:r w:rsidRPr="00D860D9">
              <w:rPr>
                <w:sz w:val="18"/>
                <w:szCs w:val="18"/>
              </w:rPr>
              <w:t>Generate and ask more complex versions of 5W questions to gain information, and verify understanding from sources that extend beyond home and school i.e. community.</w:t>
            </w:r>
          </w:p>
        </w:tc>
        <w:tc>
          <w:tcPr>
            <w:tcW w:w="2908" w:type="dxa"/>
            <w:tcBorders>
              <w:top w:val="single" w:sz="4" w:space="0" w:color="auto"/>
            </w:tcBorders>
            <w:shd w:val="clear" w:color="auto" w:fill="FFFFFF" w:themeFill="background1"/>
          </w:tcPr>
          <w:p w14:paraId="39DA83F0" w14:textId="77777777" w:rsidR="002102FF" w:rsidRPr="00D860D9" w:rsidRDefault="002102FF" w:rsidP="00400E27">
            <w:pPr>
              <w:rPr>
                <w:sz w:val="18"/>
                <w:szCs w:val="18"/>
              </w:rPr>
            </w:pPr>
            <w:r w:rsidRPr="00437D0D">
              <w:rPr>
                <w:b/>
                <w:sz w:val="18"/>
                <w:szCs w:val="18"/>
              </w:rPr>
              <w:t>Generally</w:t>
            </w:r>
            <w:r w:rsidRPr="00D860D9">
              <w:rPr>
                <w:sz w:val="18"/>
                <w:szCs w:val="18"/>
              </w:rPr>
              <w:t xml:space="preserve"> able to:</w:t>
            </w:r>
          </w:p>
          <w:p w14:paraId="39DA83F1" w14:textId="77777777" w:rsidR="002102FF" w:rsidRPr="00D860D9" w:rsidRDefault="002102FF" w:rsidP="00400E27">
            <w:pPr>
              <w:rPr>
                <w:sz w:val="18"/>
                <w:szCs w:val="18"/>
              </w:rPr>
            </w:pPr>
            <w:r w:rsidRPr="00D860D9">
              <w:rPr>
                <w:sz w:val="18"/>
                <w:szCs w:val="18"/>
              </w:rPr>
              <w:t>- Generate and ask more complex versions of 5W questions to gain information, and verify understanding from sources that extend beyond home and school i.e. community.</w:t>
            </w:r>
          </w:p>
          <w:p w14:paraId="39DA83F2" w14:textId="77777777" w:rsidR="00EA1079" w:rsidRPr="00EA0C5C" w:rsidRDefault="00EA1079" w:rsidP="00400E27">
            <w:pPr>
              <w:rPr>
                <w:b/>
              </w:rPr>
            </w:pPr>
          </w:p>
        </w:tc>
        <w:tc>
          <w:tcPr>
            <w:tcW w:w="2977" w:type="dxa"/>
            <w:tcBorders>
              <w:top w:val="single" w:sz="4" w:space="0" w:color="auto"/>
            </w:tcBorders>
            <w:shd w:val="clear" w:color="auto" w:fill="FFFFFF" w:themeFill="background1"/>
          </w:tcPr>
          <w:p w14:paraId="39DA83F3" w14:textId="77777777" w:rsidR="002102FF" w:rsidRPr="00D860D9" w:rsidRDefault="002102FF" w:rsidP="00400E27">
            <w:pPr>
              <w:rPr>
                <w:sz w:val="18"/>
                <w:szCs w:val="18"/>
              </w:rPr>
            </w:pPr>
            <w:r w:rsidRPr="00437D0D">
              <w:rPr>
                <w:b/>
                <w:sz w:val="18"/>
                <w:szCs w:val="18"/>
              </w:rPr>
              <w:t>At times</w:t>
            </w:r>
            <w:r w:rsidRPr="00D860D9">
              <w:rPr>
                <w:sz w:val="18"/>
                <w:szCs w:val="18"/>
              </w:rPr>
              <w:t>, with support, able to:</w:t>
            </w:r>
          </w:p>
          <w:p w14:paraId="39DA83F4" w14:textId="77777777" w:rsidR="002102FF" w:rsidRPr="00D860D9" w:rsidRDefault="002102FF" w:rsidP="00400E27">
            <w:pPr>
              <w:rPr>
                <w:sz w:val="18"/>
                <w:szCs w:val="18"/>
              </w:rPr>
            </w:pPr>
            <w:r w:rsidRPr="00D860D9">
              <w:rPr>
                <w:sz w:val="18"/>
                <w:szCs w:val="18"/>
              </w:rPr>
              <w:t>- Generate and ask more complex versions of 5W questions to gain information, and verify understanding from sources that extend beyond home and school i.e. community.</w:t>
            </w:r>
          </w:p>
          <w:p w14:paraId="39DA83F5" w14:textId="77777777" w:rsidR="00EA1079" w:rsidRPr="00EA0C5C" w:rsidRDefault="00EA1079" w:rsidP="00400E27">
            <w:pPr>
              <w:rPr>
                <w:b/>
              </w:rPr>
            </w:pPr>
          </w:p>
        </w:tc>
        <w:tc>
          <w:tcPr>
            <w:tcW w:w="3685" w:type="dxa"/>
            <w:tcBorders>
              <w:top w:val="single" w:sz="4" w:space="0" w:color="auto"/>
            </w:tcBorders>
            <w:shd w:val="clear" w:color="auto" w:fill="FFFFFF" w:themeFill="background1"/>
          </w:tcPr>
          <w:p w14:paraId="39DA83F6" w14:textId="77777777" w:rsidR="002102FF" w:rsidRPr="00D860D9" w:rsidRDefault="002102FF" w:rsidP="00400E27">
            <w:pPr>
              <w:rPr>
                <w:sz w:val="18"/>
                <w:szCs w:val="18"/>
              </w:rPr>
            </w:pPr>
            <w:r w:rsidRPr="00437D0D">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39DA83F7" w14:textId="77777777" w:rsidR="002102FF" w:rsidRPr="00D860D9" w:rsidRDefault="002102FF" w:rsidP="00400E27">
            <w:pPr>
              <w:rPr>
                <w:sz w:val="18"/>
                <w:szCs w:val="18"/>
              </w:rPr>
            </w:pPr>
            <w:r w:rsidRPr="00D860D9">
              <w:rPr>
                <w:sz w:val="18"/>
                <w:szCs w:val="18"/>
              </w:rPr>
              <w:t>- Generate and ask more complex versions of 5W questions to gain information, and verify understanding from sources that extend beyond home and school i.e. community.</w:t>
            </w:r>
          </w:p>
          <w:p w14:paraId="39DA83F8" w14:textId="77777777" w:rsidR="00EA1079" w:rsidRPr="00EA0C5C" w:rsidRDefault="00EA1079" w:rsidP="00400E27">
            <w:pPr>
              <w:rPr>
                <w:b/>
              </w:rPr>
            </w:pPr>
          </w:p>
        </w:tc>
      </w:tr>
      <w:tr w:rsidR="00311B3B" w:rsidRPr="00D860D9" w14:paraId="39DA8400" w14:textId="77777777" w:rsidTr="00400E27">
        <w:trPr>
          <w:trHeight w:val="53"/>
        </w:trPr>
        <w:tc>
          <w:tcPr>
            <w:tcW w:w="1420" w:type="dxa"/>
            <w:tcBorders>
              <w:top w:val="single" w:sz="4" w:space="0" w:color="auto"/>
              <w:left w:val="nil"/>
              <w:bottom w:val="single" w:sz="4" w:space="0" w:color="auto"/>
              <w:right w:val="nil"/>
            </w:tcBorders>
          </w:tcPr>
          <w:p w14:paraId="39DA83FA" w14:textId="77777777" w:rsidR="003D4C87" w:rsidRPr="00D860D9" w:rsidRDefault="003D4C87" w:rsidP="003C692D">
            <w:pPr>
              <w:rPr>
                <w:b/>
              </w:rPr>
            </w:pPr>
          </w:p>
        </w:tc>
        <w:tc>
          <w:tcPr>
            <w:tcW w:w="1699" w:type="dxa"/>
            <w:tcBorders>
              <w:top w:val="single" w:sz="4" w:space="0" w:color="auto"/>
              <w:left w:val="nil"/>
              <w:bottom w:val="single" w:sz="4" w:space="0" w:color="auto"/>
              <w:right w:val="nil"/>
            </w:tcBorders>
          </w:tcPr>
          <w:p w14:paraId="39DA83FB" w14:textId="77777777" w:rsidR="00311B3B" w:rsidRPr="00D860D9" w:rsidRDefault="00311B3B" w:rsidP="003C692D">
            <w:pPr>
              <w:rPr>
                <w:b/>
                <w:sz w:val="18"/>
                <w:szCs w:val="18"/>
              </w:rPr>
            </w:pPr>
          </w:p>
        </w:tc>
        <w:tc>
          <w:tcPr>
            <w:tcW w:w="2337" w:type="dxa"/>
            <w:tcBorders>
              <w:top w:val="single" w:sz="4" w:space="0" w:color="auto"/>
              <w:left w:val="nil"/>
              <w:bottom w:val="single" w:sz="4" w:space="0" w:color="auto"/>
              <w:right w:val="nil"/>
            </w:tcBorders>
          </w:tcPr>
          <w:p w14:paraId="39DA83FC" w14:textId="77777777" w:rsidR="00311B3B" w:rsidRPr="00D860D9" w:rsidRDefault="00311B3B" w:rsidP="0037449C">
            <w:pPr>
              <w:rPr>
                <w:sz w:val="18"/>
                <w:szCs w:val="18"/>
              </w:rPr>
            </w:pPr>
          </w:p>
        </w:tc>
        <w:tc>
          <w:tcPr>
            <w:tcW w:w="2908" w:type="dxa"/>
            <w:tcBorders>
              <w:top w:val="single" w:sz="4" w:space="0" w:color="auto"/>
              <w:left w:val="nil"/>
              <w:bottom w:val="single" w:sz="4" w:space="0" w:color="auto"/>
              <w:right w:val="nil"/>
            </w:tcBorders>
          </w:tcPr>
          <w:p w14:paraId="39DA83FD" w14:textId="77777777" w:rsidR="00311B3B" w:rsidRPr="00D860D9" w:rsidRDefault="00311B3B" w:rsidP="00B57B1B">
            <w:pPr>
              <w:rPr>
                <w:sz w:val="18"/>
                <w:szCs w:val="18"/>
              </w:rPr>
            </w:pPr>
          </w:p>
        </w:tc>
        <w:tc>
          <w:tcPr>
            <w:tcW w:w="2977" w:type="dxa"/>
            <w:tcBorders>
              <w:top w:val="single" w:sz="4" w:space="0" w:color="auto"/>
              <w:left w:val="nil"/>
              <w:bottom w:val="single" w:sz="4" w:space="0" w:color="auto"/>
              <w:right w:val="nil"/>
            </w:tcBorders>
          </w:tcPr>
          <w:p w14:paraId="39DA83FE" w14:textId="77777777" w:rsidR="00311B3B" w:rsidRPr="00D860D9" w:rsidRDefault="00311B3B" w:rsidP="0025335B">
            <w:pPr>
              <w:rPr>
                <w:sz w:val="18"/>
                <w:szCs w:val="18"/>
              </w:rPr>
            </w:pPr>
          </w:p>
        </w:tc>
        <w:tc>
          <w:tcPr>
            <w:tcW w:w="3685" w:type="dxa"/>
            <w:tcBorders>
              <w:top w:val="single" w:sz="4" w:space="0" w:color="auto"/>
              <w:left w:val="nil"/>
              <w:bottom w:val="single" w:sz="4" w:space="0" w:color="auto"/>
              <w:right w:val="nil"/>
            </w:tcBorders>
          </w:tcPr>
          <w:p w14:paraId="39DA83FF" w14:textId="77777777" w:rsidR="00311B3B" w:rsidRPr="00D860D9" w:rsidRDefault="00311B3B" w:rsidP="0025335B">
            <w:pPr>
              <w:rPr>
                <w:sz w:val="18"/>
                <w:szCs w:val="18"/>
              </w:rPr>
            </w:pPr>
          </w:p>
        </w:tc>
      </w:tr>
      <w:tr w:rsidR="003D4C87" w:rsidRPr="00D14079" w14:paraId="39DA8415" w14:textId="77777777" w:rsidTr="00CD14FB">
        <w:tc>
          <w:tcPr>
            <w:tcW w:w="3119" w:type="dxa"/>
            <w:gridSpan w:val="2"/>
            <w:vMerge w:val="restart"/>
            <w:tcBorders>
              <w:top w:val="single" w:sz="4" w:space="0" w:color="auto"/>
              <w:left w:val="single" w:sz="4" w:space="0" w:color="auto"/>
              <w:bottom w:val="single" w:sz="4" w:space="0" w:color="auto"/>
              <w:right w:val="single" w:sz="4" w:space="0" w:color="auto"/>
            </w:tcBorders>
          </w:tcPr>
          <w:p w14:paraId="39DA8401" w14:textId="77777777" w:rsidR="003D4C87" w:rsidRDefault="003D4C87" w:rsidP="003C692D">
            <w:pPr>
              <w:rPr>
                <w:b/>
              </w:rPr>
            </w:pPr>
            <w:r w:rsidRPr="00D860D9">
              <w:rPr>
                <w:b/>
              </w:rPr>
              <w:t>Inquiry/Skills</w:t>
            </w:r>
            <w:r w:rsidR="004F53D9">
              <w:rPr>
                <w:b/>
              </w:rPr>
              <w:t xml:space="preserve"> (continued)</w:t>
            </w:r>
          </w:p>
          <w:p w14:paraId="39DA8402" w14:textId="77777777" w:rsidR="003D4C87" w:rsidRDefault="004F53D9" w:rsidP="003C692D">
            <w:pPr>
              <w:rPr>
                <w:b/>
                <w:sz w:val="18"/>
                <w:szCs w:val="18"/>
              </w:rPr>
            </w:pPr>
            <w:r w:rsidRPr="00D860D9">
              <w:rPr>
                <w:b/>
                <w:sz w:val="18"/>
                <w:szCs w:val="18"/>
              </w:rPr>
              <w:t>Evaluating sources</w:t>
            </w:r>
          </w:p>
          <w:p w14:paraId="39DA8403" w14:textId="77777777" w:rsidR="00364617" w:rsidRDefault="00364617" w:rsidP="003C692D">
            <w:pPr>
              <w:rPr>
                <w:b/>
                <w:sz w:val="18"/>
                <w:szCs w:val="18"/>
              </w:rPr>
            </w:pPr>
          </w:p>
          <w:p w14:paraId="39DA8404" w14:textId="77777777" w:rsidR="00364617" w:rsidRDefault="00364617" w:rsidP="00364617">
            <w:pPr>
              <w:rPr>
                <w:b/>
              </w:rPr>
            </w:pPr>
          </w:p>
          <w:p w14:paraId="39DA8405" w14:textId="77777777" w:rsidR="00364617" w:rsidRDefault="00364617" w:rsidP="00364617">
            <w:pPr>
              <w:rPr>
                <w:b/>
              </w:rPr>
            </w:pPr>
          </w:p>
          <w:p w14:paraId="39DA8406" w14:textId="77777777" w:rsidR="00364617" w:rsidRDefault="00364617" w:rsidP="00364617">
            <w:pPr>
              <w:rPr>
                <w:b/>
              </w:rPr>
            </w:pPr>
          </w:p>
          <w:p w14:paraId="39DA8407" w14:textId="77777777" w:rsidR="00364617" w:rsidRDefault="00364617" w:rsidP="00364617">
            <w:pPr>
              <w:rPr>
                <w:b/>
              </w:rPr>
            </w:pPr>
          </w:p>
          <w:p w14:paraId="39DA8408" w14:textId="77777777" w:rsidR="00364617" w:rsidRDefault="00364617" w:rsidP="00364617">
            <w:pPr>
              <w:rPr>
                <w:b/>
              </w:rPr>
            </w:pPr>
          </w:p>
          <w:p w14:paraId="39DA8409" w14:textId="77777777" w:rsidR="00364617" w:rsidRDefault="00364617" w:rsidP="00364617">
            <w:pPr>
              <w:rPr>
                <w:b/>
              </w:rPr>
            </w:pPr>
          </w:p>
          <w:p w14:paraId="39DA840A" w14:textId="77777777" w:rsidR="00364617" w:rsidRDefault="00364617" w:rsidP="00364617">
            <w:pPr>
              <w:rPr>
                <w:b/>
              </w:rPr>
            </w:pPr>
          </w:p>
          <w:p w14:paraId="39DA840B" w14:textId="77777777" w:rsidR="00364617" w:rsidRDefault="00364617" w:rsidP="00364617">
            <w:pPr>
              <w:rPr>
                <w:b/>
              </w:rPr>
            </w:pPr>
          </w:p>
          <w:p w14:paraId="39DA840C" w14:textId="77777777" w:rsidR="00364617" w:rsidRDefault="00364617" w:rsidP="00364617">
            <w:pPr>
              <w:rPr>
                <w:b/>
              </w:rPr>
            </w:pPr>
          </w:p>
          <w:p w14:paraId="39DA840D" w14:textId="77777777" w:rsidR="00364617" w:rsidRDefault="00364617" w:rsidP="00364617">
            <w:pPr>
              <w:rPr>
                <w:b/>
              </w:rPr>
            </w:pPr>
          </w:p>
          <w:p w14:paraId="39DA840E" w14:textId="77777777" w:rsidR="00364617" w:rsidRDefault="00364617" w:rsidP="00364617">
            <w:pPr>
              <w:rPr>
                <w:b/>
              </w:rPr>
            </w:pPr>
          </w:p>
          <w:p w14:paraId="39DA840F" w14:textId="77777777" w:rsidR="00364617" w:rsidRDefault="00364617" w:rsidP="00364617">
            <w:pPr>
              <w:rPr>
                <w:b/>
              </w:rPr>
            </w:pPr>
            <w:r w:rsidRPr="00D860D9">
              <w:rPr>
                <w:b/>
              </w:rPr>
              <w:t>Inquiry/Skills</w:t>
            </w:r>
            <w:r>
              <w:rPr>
                <w:b/>
              </w:rPr>
              <w:t xml:space="preserve"> (continued)</w:t>
            </w:r>
          </w:p>
          <w:p w14:paraId="39DA8410" w14:textId="77777777" w:rsidR="00364617" w:rsidRPr="00D860D9" w:rsidRDefault="00364617" w:rsidP="00364617">
            <w:r w:rsidRPr="00D860D9">
              <w:rPr>
                <w:b/>
                <w:sz w:val="18"/>
                <w:szCs w:val="18"/>
              </w:rPr>
              <w:t>Evaluating sources</w:t>
            </w:r>
            <w:r>
              <w:rPr>
                <w:b/>
                <w:sz w:val="18"/>
                <w:szCs w:val="18"/>
              </w:rPr>
              <w:t xml:space="preserve"> (continued)</w:t>
            </w:r>
          </w:p>
        </w:tc>
        <w:tc>
          <w:tcPr>
            <w:tcW w:w="2337" w:type="dxa"/>
            <w:tcBorders>
              <w:top w:val="single" w:sz="4" w:space="0" w:color="auto"/>
              <w:left w:val="single" w:sz="4" w:space="0" w:color="auto"/>
            </w:tcBorders>
            <w:shd w:val="clear" w:color="auto" w:fill="DBE5F1" w:themeFill="accent1" w:themeFillTint="33"/>
          </w:tcPr>
          <w:p w14:paraId="39DA8411" w14:textId="77777777" w:rsidR="003D4C87" w:rsidRPr="00D14079" w:rsidRDefault="003D4C87" w:rsidP="003C692D">
            <w:pPr>
              <w:jc w:val="center"/>
              <w:rPr>
                <w:b/>
              </w:rPr>
            </w:pPr>
            <w:r w:rsidRPr="00D14079">
              <w:rPr>
                <w:b/>
              </w:rPr>
              <w:lastRenderedPageBreak/>
              <w:t>EXCEEDING</w:t>
            </w:r>
          </w:p>
        </w:tc>
        <w:tc>
          <w:tcPr>
            <w:tcW w:w="2908" w:type="dxa"/>
            <w:tcBorders>
              <w:top w:val="single" w:sz="4" w:space="0" w:color="auto"/>
            </w:tcBorders>
            <w:shd w:val="clear" w:color="auto" w:fill="DBE5F1" w:themeFill="accent1" w:themeFillTint="33"/>
          </w:tcPr>
          <w:p w14:paraId="39DA8412" w14:textId="77777777" w:rsidR="003D4C87" w:rsidRPr="00D14079" w:rsidRDefault="003D4C87"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39DA8413" w14:textId="77777777" w:rsidR="003D4C87" w:rsidRPr="00D14079" w:rsidRDefault="003D4C87"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39DA8414" w14:textId="77777777" w:rsidR="003D4C87" w:rsidRPr="00D14079" w:rsidRDefault="008E4352" w:rsidP="003C692D">
            <w:pPr>
              <w:jc w:val="center"/>
              <w:rPr>
                <w:b/>
              </w:rPr>
            </w:pPr>
            <w:r>
              <w:rPr>
                <w:b/>
              </w:rPr>
              <w:t xml:space="preserve">WORKING </w:t>
            </w:r>
            <w:r w:rsidRPr="00D14079">
              <w:rPr>
                <w:b/>
              </w:rPr>
              <w:t>BELOW</w:t>
            </w:r>
          </w:p>
        </w:tc>
      </w:tr>
      <w:tr w:rsidR="00EA1079" w:rsidRPr="00D14079" w14:paraId="39DA844F" w14:textId="77777777" w:rsidTr="009C54ED">
        <w:tc>
          <w:tcPr>
            <w:tcW w:w="3119" w:type="dxa"/>
            <w:gridSpan w:val="2"/>
            <w:vMerge/>
            <w:tcBorders>
              <w:top w:val="single" w:sz="4" w:space="0" w:color="auto"/>
              <w:left w:val="single" w:sz="4" w:space="0" w:color="auto"/>
              <w:bottom w:val="single" w:sz="4" w:space="0" w:color="auto"/>
              <w:right w:val="single" w:sz="4" w:space="0" w:color="auto"/>
            </w:tcBorders>
          </w:tcPr>
          <w:p w14:paraId="39DA8416" w14:textId="77777777" w:rsidR="00EA1079" w:rsidRPr="00D860D9" w:rsidRDefault="00EA1079" w:rsidP="003C692D">
            <w:pPr>
              <w:rPr>
                <w:b/>
              </w:rPr>
            </w:pPr>
          </w:p>
        </w:tc>
        <w:tc>
          <w:tcPr>
            <w:tcW w:w="2337" w:type="dxa"/>
            <w:tcBorders>
              <w:top w:val="single" w:sz="4" w:space="0" w:color="auto"/>
              <w:left w:val="single" w:sz="4" w:space="0" w:color="auto"/>
            </w:tcBorders>
            <w:shd w:val="clear" w:color="auto" w:fill="FFFFFF" w:themeFill="background1"/>
            <w:vAlign w:val="center"/>
          </w:tcPr>
          <w:p w14:paraId="39DA8417" w14:textId="77777777" w:rsidR="00443EDA" w:rsidRDefault="00443EDA" w:rsidP="00443EDA">
            <w:pPr>
              <w:rPr>
                <w:sz w:val="18"/>
                <w:szCs w:val="18"/>
              </w:rPr>
            </w:pPr>
            <w:r w:rsidRPr="00437D0D">
              <w:rPr>
                <w:b/>
                <w:sz w:val="18"/>
                <w:szCs w:val="18"/>
              </w:rPr>
              <w:t>Frequently</w:t>
            </w:r>
            <w:r w:rsidRPr="00D860D9">
              <w:rPr>
                <w:sz w:val="18"/>
                <w:szCs w:val="18"/>
              </w:rPr>
              <w:t xml:space="preserve"> able to:</w:t>
            </w:r>
          </w:p>
          <w:p w14:paraId="39DA8418" w14:textId="77777777" w:rsidR="00A60C43" w:rsidRDefault="00A60C43" w:rsidP="00443EDA">
            <w:pPr>
              <w:rPr>
                <w:sz w:val="18"/>
                <w:szCs w:val="18"/>
              </w:rPr>
            </w:pPr>
            <w:r w:rsidRPr="00D860D9">
              <w:rPr>
                <w:sz w:val="18"/>
                <w:szCs w:val="18"/>
              </w:rPr>
              <w:t>- Choose from simple sets of relevant options the most useful visual, textual or human source of information to answer various questions.</w:t>
            </w:r>
          </w:p>
          <w:p w14:paraId="39DA8419" w14:textId="77777777" w:rsidR="000C26A2" w:rsidRDefault="000C26A2" w:rsidP="00443EDA">
            <w:pPr>
              <w:rPr>
                <w:sz w:val="18"/>
                <w:szCs w:val="18"/>
              </w:rPr>
            </w:pPr>
          </w:p>
          <w:p w14:paraId="39DA841A" w14:textId="77777777" w:rsidR="000C26A2" w:rsidRPr="00D860D9" w:rsidRDefault="000C26A2" w:rsidP="000C26A2">
            <w:pPr>
              <w:rPr>
                <w:i/>
                <w:sz w:val="18"/>
                <w:szCs w:val="18"/>
              </w:rPr>
            </w:pPr>
            <w:r w:rsidRPr="00D860D9">
              <w:rPr>
                <w:i/>
                <w:sz w:val="18"/>
                <w:szCs w:val="18"/>
              </w:rPr>
              <w:t>Example of simple sets of relevant options: A dictionary, a deep-sea fisherman and an article in a children’s magazine about whales</w:t>
            </w:r>
          </w:p>
          <w:p w14:paraId="39DA841B" w14:textId="77777777" w:rsidR="000C26A2" w:rsidRPr="00D860D9" w:rsidRDefault="000C26A2" w:rsidP="00443EDA">
            <w:pPr>
              <w:rPr>
                <w:sz w:val="18"/>
                <w:szCs w:val="18"/>
              </w:rPr>
            </w:pPr>
          </w:p>
          <w:p w14:paraId="39DA841C" w14:textId="77777777" w:rsidR="00EA1079" w:rsidRDefault="00443EDA" w:rsidP="00A60C43">
            <w:pPr>
              <w:rPr>
                <w:sz w:val="18"/>
                <w:szCs w:val="18"/>
              </w:rPr>
            </w:pPr>
            <w:r w:rsidRPr="00D860D9">
              <w:rPr>
                <w:sz w:val="18"/>
                <w:szCs w:val="18"/>
              </w:rPr>
              <w:lastRenderedPageBreak/>
              <w:t>-</w:t>
            </w:r>
            <w:r w:rsidRPr="00D860D9">
              <w:rPr>
                <w:sz w:val="18"/>
                <w:szCs w:val="18"/>
                <w:lang w:val="en-US"/>
              </w:rPr>
              <w:t xml:space="preserve"> </w:t>
            </w:r>
            <w:r w:rsidRPr="00D860D9">
              <w:rPr>
                <w:sz w:val="18"/>
                <w:szCs w:val="18"/>
              </w:rPr>
              <w:t>Use very simple visual and print reading strategies, and an understanding of very simple text features, to identify a number of obvious and less obvious details in simple visual, oral and written sources.</w:t>
            </w:r>
          </w:p>
          <w:p w14:paraId="39DA841D" w14:textId="77777777" w:rsidR="000C26A2" w:rsidRDefault="000C26A2" w:rsidP="00A60C43">
            <w:pPr>
              <w:rPr>
                <w:sz w:val="18"/>
                <w:szCs w:val="18"/>
              </w:rPr>
            </w:pPr>
          </w:p>
          <w:p w14:paraId="39DA841E" w14:textId="77777777" w:rsidR="000C26A2" w:rsidRPr="00D860D9" w:rsidRDefault="000C26A2" w:rsidP="000C26A2">
            <w:pPr>
              <w:rPr>
                <w:i/>
                <w:sz w:val="18"/>
                <w:szCs w:val="18"/>
              </w:rPr>
            </w:pPr>
            <w:r w:rsidRPr="00D860D9">
              <w:rPr>
                <w:i/>
                <w:sz w:val="18"/>
                <w:szCs w:val="18"/>
              </w:rPr>
              <w:t>Sample visual and print reading strategies: activate prior knowledge through brainstorming, ask questions to clarify understanding, use visualization to clarify details</w:t>
            </w:r>
          </w:p>
          <w:p w14:paraId="39DA841F" w14:textId="77777777" w:rsidR="000C26A2" w:rsidRPr="00D860D9" w:rsidRDefault="000C26A2" w:rsidP="000C26A2">
            <w:pPr>
              <w:rPr>
                <w:sz w:val="18"/>
                <w:szCs w:val="18"/>
              </w:rPr>
            </w:pPr>
          </w:p>
          <w:p w14:paraId="39DA8420" w14:textId="77777777" w:rsidR="000C26A2" w:rsidRPr="00D860D9" w:rsidRDefault="000C26A2" w:rsidP="000C26A2">
            <w:pPr>
              <w:rPr>
                <w:i/>
                <w:sz w:val="18"/>
                <w:szCs w:val="18"/>
              </w:rPr>
            </w:pPr>
            <w:r w:rsidRPr="00D860D9">
              <w:rPr>
                <w:i/>
                <w:sz w:val="18"/>
                <w:szCs w:val="18"/>
              </w:rPr>
              <w:t>Sample text features: table of contents, charts and chart titles, graphs, diagrams, hyperlinks, a menu</w:t>
            </w:r>
          </w:p>
          <w:p w14:paraId="39DA8421" w14:textId="77777777" w:rsidR="000C26A2" w:rsidRPr="00D860D9" w:rsidRDefault="000C26A2" w:rsidP="000C26A2">
            <w:pPr>
              <w:rPr>
                <w:i/>
                <w:sz w:val="18"/>
                <w:szCs w:val="18"/>
              </w:rPr>
            </w:pPr>
          </w:p>
          <w:p w14:paraId="39DA8422" w14:textId="77777777" w:rsidR="000C26A2" w:rsidRPr="00D860D9" w:rsidRDefault="000C26A2" w:rsidP="000C26A2">
            <w:pPr>
              <w:rPr>
                <w:i/>
                <w:sz w:val="18"/>
                <w:szCs w:val="18"/>
              </w:rPr>
            </w:pPr>
            <w:r w:rsidRPr="00D860D9">
              <w:rPr>
                <w:i/>
                <w:sz w:val="18"/>
                <w:szCs w:val="18"/>
              </w:rPr>
              <w:t>Sample simple visual, oral and written sources: pictures accompanied by text, short oral presentations, basic maps</w:t>
            </w:r>
          </w:p>
          <w:p w14:paraId="39DA8423" w14:textId="77777777" w:rsidR="000C26A2" w:rsidRPr="00D860D9" w:rsidRDefault="000C26A2" w:rsidP="000C26A2">
            <w:pPr>
              <w:rPr>
                <w:i/>
                <w:sz w:val="18"/>
                <w:szCs w:val="18"/>
              </w:rPr>
            </w:pPr>
          </w:p>
          <w:p w14:paraId="39DA8424" w14:textId="77777777" w:rsidR="000C26A2" w:rsidRPr="00EA0C5C" w:rsidRDefault="000C26A2" w:rsidP="000C26A2">
            <w:pPr>
              <w:rPr>
                <w:b/>
              </w:rPr>
            </w:pPr>
            <w:r w:rsidRPr="00D860D9">
              <w:rPr>
                <w:i/>
                <w:sz w:val="18"/>
                <w:szCs w:val="18"/>
              </w:rPr>
              <w:t>Sample “obvious and less obvious details”: what aspects of life, in different parts of the province, seem most similar or most different to mine (e.g., as portrayed in photographs of where people live and work in our province)</w:t>
            </w:r>
          </w:p>
        </w:tc>
        <w:tc>
          <w:tcPr>
            <w:tcW w:w="2908" w:type="dxa"/>
            <w:tcBorders>
              <w:top w:val="single" w:sz="4" w:space="0" w:color="auto"/>
            </w:tcBorders>
            <w:shd w:val="clear" w:color="auto" w:fill="FFFFFF" w:themeFill="background1"/>
          </w:tcPr>
          <w:p w14:paraId="39DA8425" w14:textId="77777777" w:rsidR="00443EDA" w:rsidRPr="00D860D9" w:rsidRDefault="00443EDA" w:rsidP="00400E27">
            <w:pPr>
              <w:rPr>
                <w:sz w:val="18"/>
                <w:szCs w:val="18"/>
              </w:rPr>
            </w:pPr>
            <w:r w:rsidRPr="00437D0D">
              <w:rPr>
                <w:b/>
                <w:sz w:val="18"/>
                <w:szCs w:val="18"/>
              </w:rPr>
              <w:lastRenderedPageBreak/>
              <w:t>Generally</w:t>
            </w:r>
            <w:r w:rsidRPr="00D860D9">
              <w:rPr>
                <w:sz w:val="18"/>
                <w:szCs w:val="18"/>
              </w:rPr>
              <w:t xml:space="preserve"> able to:</w:t>
            </w:r>
          </w:p>
          <w:p w14:paraId="39DA8426" w14:textId="77777777" w:rsidR="00B87BB9" w:rsidRDefault="00B87BB9" w:rsidP="00B87BB9">
            <w:pPr>
              <w:rPr>
                <w:sz w:val="18"/>
                <w:szCs w:val="18"/>
              </w:rPr>
            </w:pPr>
            <w:r w:rsidRPr="00D860D9">
              <w:rPr>
                <w:sz w:val="18"/>
                <w:szCs w:val="18"/>
              </w:rPr>
              <w:t>- Choose from simple sets of relevant options the most useful visual, textual or human source of information to answer various questions.</w:t>
            </w:r>
          </w:p>
          <w:p w14:paraId="39DA8427" w14:textId="77777777" w:rsidR="00B87BB9" w:rsidRDefault="00B87BB9" w:rsidP="00B87BB9">
            <w:pPr>
              <w:rPr>
                <w:sz w:val="18"/>
                <w:szCs w:val="18"/>
              </w:rPr>
            </w:pPr>
          </w:p>
          <w:p w14:paraId="39DA8428" w14:textId="77777777" w:rsidR="00B87BB9" w:rsidRPr="00D860D9" w:rsidRDefault="00B87BB9" w:rsidP="00B87BB9">
            <w:pPr>
              <w:rPr>
                <w:i/>
                <w:sz w:val="18"/>
                <w:szCs w:val="18"/>
              </w:rPr>
            </w:pPr>
            <w:r w:rsidRPr="00D860D9">
              <w:rPr>
                <w:i/>
                <w:sz w:val="18"/>
                <w:szCs w:val="18"/>
              </w:rPr>
              <w:t>Example of simple sets of relevant options: A dictionary, a deep-sea fisherman and an article in a children’s magazine about whales</w:t>
            </w:r>
          </w:p>
          <w:p w14:paraId="39DA8429" w14:textId="77777777" w:rsidR="00B87BB9" w:rsidRPr="00D860D9" w:rsidRDefault="00B87BB9" w:rsidP="00B87BB9">
            <w:pPr>
              <w:rPr>
                <w:sz w:val="18"/>
                <w:szCs w:val="18"/>
              </w:rPr>
            </w:pPr>
          </w:p>
          <w:p w14:paraId="39DA842A" w14:textId="77777777" w:rsidR="00B87BB9" w:rsidRDefault="00B87BB9" w:rsidP="00B87BB9">
            <w:pPr>
              <w:rPr>
                <w:sz w:val="18"/>
                <w:szCs w:val="18"/>
              </w:rPr>
            </w:pPr>
            <w:r w:rsidRPr="00D860D9">
              <w:rPr>
                <w:sz w:val="18"/>
                <w:szCs w:val="18"/>
              </w:rPr>
              <w:t>-</w:t>
            </w:r>
            <w:r w:rsidRPr="00D860D9">
              <w:rPr>
                <w:sz w:val="18"/>
                <w:szCs w:val="18"/>
                <w:lang w:val="en-US"/>
              </w:rPr>
              <w:t xml:space="preserve"> </w:t>
            </w:r>
            <w:r w:rsidRPr="00D860D9">
              <w:rPr>
                <w:sz w:val="18"/>
                <w:szCs w:val="18"/>
              </w:rPr>
              <w:t xml:space="preserve">Use very simple visual and print reading strategies, and an understanding of very simple text </w:t>
            </w:r>
            <w:r w:rsidRPr="00D860D9">
              <w:rPr>
                <w:sz w:val="18"/>
                <w:szCs w:val="18"/>
              </w:rPr>
              <w:lastRenderedPageBreak/>
              <w:t>features, to identify a number of obvious and less obvious details in simple visual, oral and written sources.</w:t>
            </w:r>
          </w:p>
          <w:p w14:paraId="39DA842B" w14:textId="77777777" w:rsidR="00B87BB9" w:rsidRDefault="00B87BB9" w:rsidP="00B87BB9">
            <w:pPr>
              <w:rPr>
                <w:sz w:val="18"/>
                <w:szCs w:val="18"/>
              </w:rPr>
            </w:pPr>
          </w:p>
          <w:p w14:paraId="39DA842C" w14:textId="77777777" w:rsidR="00B87BB9" w:rsidRPr="00D860D9" w:rsidRDefault="00B87BB9" w:rsidP="00B87BB9">
            <w:pPr>
              <w:rPr>
                <w:i/>
                <w:sz w:val="18"/>
                <w:szCs w:val="18"/>
              </w:rPr>
            </w:pPr>
            <w:r w:rsidRPr="00D860D9">
              <w:rPr>
                <w:i/>
                <w:sz w:val="18"/>
                <w:szCs w:val="18"/>
              </w:rPr>
              <w:t>Sample visual and print reading strategies: activate prior knowledge through brainstorming, ask questions to clarify understanding, use visualization to clarify details</w:t>
            </w:r>
          </w:p>
          <w:p w14:paraId="39DA842D" w14:textId="77777777" w:rsidR="00B87BB9" w:rsidRPr="00D860D9" w:rsidRDefault="00B87BB9" w:rsidP="00B87BB9">
            <w:pPr>
              <w:rPr>
                <w:sz w:val="18"/>
                <w:szCs w:val="18"/>
              </w:rPr>
            </w:pPr>
          </w:p>
          <w:p w14:paraId="39DA842E" w14:textId="77777777" w:rsidR="00B87BB9" w:rsidRPr="00D860D9" w:rsidRDefault="00B87BB9" w:rsidP="00B87BB9">
            <w:pPr>
              <w:rPr>
                <w:i/>
                <w:sz w:val="18"/>
                <w:szCs w:val="18"/>
              </w:rPr>
            </w:pPr>
            <w:r w:rsidRPr="00D860D9">
              <w:rPr>
                <w:i/>
                <w:sz w:val="18"/>
                <w:szCs w:val="18"/>
              </w:rPr>
              <w:t>Sample text features: table of contents, charts and chart titles, graphs, diagrams, hyperlinks, a menu</w:t>
            </w:r>
          </w:p>
          <w:p w14:paraId="39DA842F" w14:textId="77777777" w:rsidR="00B87BB9" w:rsidRPr="00D860D9" w:rsidRDefault="00B87BB9" w:rsidP="00B87BB9">
            <w:pPr>
              <w:rPr>
                <w:i/>
                <w:sz w:val="18"/>
                <w:szCs w:val="18"/>
              </w:rPr>
            </w:pPr>
          </w:p>
          <w:p w14:paraId="39DA8430" w14:textId="77777777" w:rsidR="00B87BB9" w:rsidRPr="00D860D9" w:rsidRDefault="00B87BB9" w:rsidP="00B87BB9">
            <w:pPr>
              <w:rPr>
                <w:i/>
                <w:sz w:val="18"/>
                <w:szCs w:val="18"/>
              </w:rPr>
            </w:pPr>
            <w:r w:rsidRPr="00D860D9">
              <w:rPr>
                <w:i/>
                <w:sz w:val="18"/>
                <w:szCs w:val="18"/>
              </w:rPr>
              <w:t>Sample simple visual, oral and written sources: pictures accompanied by text, short oral presentations, basic maps</w:t>
            </w:r>
          </w:p>
          <w:p w14:paraId="39DA8431" w14:textId="77777777" w:rsidR="00B87BB9" w:rsidRPr="00D860D9" w:rsidRDefault="00B87BB9" w:rsidP="00B87BB9">
            <w:pPr>
              <w:rPr>
                <w:i/>
                <w:sz w:val="18"/>
                <w:szCs w:val="18"/>
              </w:rPr>
            </w:pPr>
          </w:p>
          <w:p w14:paraId="39DA8432" w14:textId="77777777" w:rsidR="00EA1079" w:rsidRPr="00EA0C5C" w:rsidRDefault="00B87BB9" w:rsidP="00B87BB9">
            <w:pPr>
              <w:rPr>
                <w:b/>
              </w:rPr>
            </w:pPr>
            <w:r w:rsidRPr="00D860D9">
              <w:rPr>
                <w:i/>
                <w:sz w:val="18"/>
                <w:szCs w:val="18"/>
              </w:rPr>
              <w:t>Sample “obvious and less obvious details”: what aspects of life, in different parts of the province, seem most similar or most different to mine (e.g., as portrayed in photographs of where people live and work in our province)</w:t>
            </w:r>
          </w:p>
        </w:tc>
        <w:tc>
          <w:tcPr>
            <w:tcW w:w="2977" w:type="dxa"/>
            <w:tcBorders>
              <w:top w:val="single" w:sz="4" w:space="0" w:color="auto"/>
            </w:tcBorders>
            <w:shd w:val="clear" w:color="auto" w:fill="FFFFFF" w:themeFill="background1"/>
          </w:tcPr>
          <w:p w14:paraId="39DA8433" w14:textId="77777777" w:rsidR="00443EDA" w:rsidRPr="00D860D9" w:rsidRDefault="00443EDA" w:rsidP="00400E27">
            <w:pPr>
              <w:rPr>
                <w:sz w:val="18"/>
                <w:szCs w:val="18"/>
              </w:rPr>
            </w:pPr>
            <w:r w:rsidRPr="00437D0D">
              <w:rPr>
                <w:b/>
                <w:sz w:val="18"/>
                <w:szCs w:val="18"/>
              </w:rPr>
              <w:lastRenderedPageBreak/>
              <w:t>At times</w:t>
            </w:r>
            <w:r w:rsidRPr="00D860D9">
              <w:rPr>
                <w:sz w:val="18"/>
                <w:szCs w:val="18"/>
              </w:rPr>
              <w:t>, with support, able to:</w:t>
            </w:r>
          </w:p>
          <w:p w14:paraId="39DA8434" w14:textId="77777777" w:rsidR="00B87BB9" w:rsidRDefault="00B87BB9" w:rsidP="00B87BB9">
            <w:pPr>
              <w:rPr>
                <w:sz w:val="18"/>
                <w:szCs w:val="18"/>
              </w:rPr>
            </w:pPr>
            <w:r w:rsidRPr="00D860D9">
              <w:rPr>
                <w:sz w:val="18"/>
                <w:szCs w:val="18"/>
              </w:rPr>
              <w:t>- Choose from simple sets of relevant options the most useful visual, textual or human source of information to answer various questions.</w:t>
            </w:r>
          </w:p>
          <w:p w14:paraId="39DA8435" w14:textId="77777777" w:rsidR="00B87BB9" w:rsidRDefault="00B87BB9" w:rsidP="00B87BB9">
            <w:pPr>
              <w:rPr>
                <w:sz w:val="18"/>
                <w:szCs w:val="18"/>
              </w:rPr>
            </w:pPr>
          </w:p>
          <w:p w14:paraId="39DA8436" w14:textId="77777777" w:rsidR="00B87BB9" w:rsidRPr="00D860D9" w:rsidRDefault="00B87BB9" w:rsidP="00B87BB9">
            <w:pPr>
              <w:rPr>
                <w:i/>
                <w:sz w:val="18"/>
                <w:szCs w:val="18"/>
              </w:rPr>
            </w:pPr>
            <w:r w:rsidRPr="00D860D9">
              <w:rPr>
                <w:i/>
                <w:sz w:val="18"/>
                <w:szCs w:val="18"/>
              </w:rPr>
              <w:t>Example of simple sets of relevant options: A dictionary, a deep-sea fisherman and an article in a children’s magazine about whales</w:t>
            </w:r>
          </w:p>
          <w:p w14:paraId="39DA8437" w14:textId="77777777" w:rsidR="00B87BB9" w:rsidRPr="00D860D9" w:rsidRDefault="00B87BB9" w:rsidP="00B87BB9">
            <w:pPr>
              <w:rPr>
                <w:sz w:val="18"/>
                <w:szCs w:val="18"/>
              </w:rPr>
            </w:pPr>
          </w:p>
          <w:p w14:paraId="39DA8438" w14:textId="77777777" w:rsidR="00B87BB9" w:rsidRDefault="00B87BB9" w:rsidP="00B87BB9">
            <w:pPr>
              <w:rPr>
                <w:sz w:val="18"/>
                <w:szCs w:val="18"/>
              </w:rPr>
            </w:pPr>
            <w:r w:rsidRPr="00D860D9">
              <w:rPr>
                <w:sz w:val="18"/>
                <w:szCs w:val="18"/>
              </w:rPr>
              <w:t>-</w:t>
            </w:r>
            <w:r w:rsidRPr="00D860D9">
              <w:rPr>
                <w:sz w:val="18"/>
                <w:szCs w:val="18"/>
                <w:lang w:val="en-US"/>
              </w:rPr>
              <w:t xml:space="preserve"> </w:t>
            </w:r>
            <w:r w:rsidRPr="00D860D9">
              <w:rPr>
                <w:sz w:val="18"/>
                <w:szCs w:val="18"/>
              </w:rPr>
              <w:t xml:space="preserve">Use very simple visual and print reading strategies, and an understanding of very simple text </w:t>
            </w:r>
            <w:r w:rsidRPr="00D860D9">
              <w:rPr>
                <w:sz w:val="18"/>
                <w:szCs w:val="18"/>
              </w:rPr>
              <w:lastRenderedPageBreak/>
              <w:t>features, to identify a number of obvious and less obvious details in simple visual, oral and written sources.</w:t>
            </w:r>
          </w:p>
          <w:p w14:paraId="39DA8439" w14:textId="77777777" w:rsidR="00B87BB9" w:rsidRDefault="00B87BB9" w:rsidP="00B87BB9">
            <w:pPr>
              <w:rPr>
                <w:sz w:val="18"/>
                <w:szCs w:val="18"/>
              </w:rPr>
            </w:pPr>
          </w:p>
          <w:p w14:paraId="39DA843A" w14:textId="77777777" w:rsidR="00B87BB9" w:rsidRPr="00D860D9" w:rsidRDefault="00B87BB9" w:rsidP="00B87BB9">
            <w:pPr>
              <w:rPr>
                <w:i/>
                <w:sz w:val="18"/>
                <w:szCs w:val="18"/>
              </w:rPr>
            </w:pPr>
            <w:r w:rsidRPr="00D860D9">
              <w:rPr>
                <w:i/>
                <w:sz w:val="18"/>
                <w:szCs w:val="18"/>
              </w:rPr>
              <w:t>Sample visual and print reading strategies: activate prior knowledge through brainstorming, ask questions to clarify understanding, use visualization to clarify details</w:t>
            </w:r>
          </w:p>
          <w:p w14:paraId="39DA843B" w14:textId="77777777" w:rsidR="00B87BB9" w:rsidRPr="00D860D9" w:rsidRDefault="00B87BB9" w:rsidP="00B87BB9">
            <w:pPr>
              <w:rPr>
                <w:sz w:val="18"/>
                <w:szCs w:val="18"/>
              </w:rPr>
            </w:pPr>
          </w:p>
          <w:p w14:paraId="39DA843C" w14:textId="77777777" w:rsidR="00B87BB9" w:rsidRPr="00D860D9" w:rsidRDefault="00B87BB9" w:rsidP="00B87BB9">
            <w:pPr>
              <w:rPr>
                <w:i/>
                <w:sz w:val="18"/>
                <w:szCs w:val="18"/>
              </w:rPr>
            </w:pPr>
            <w:r w:rsidRPr="00D860D9">
              <w:rPr>
                <w:i/>
                <w:sz w:val="18"/>
                <w:szCs w:val="18"/>
              </w:rPr>
              <w:t>Sample text features: table of contents, charts and chart titles, graphs, diagrams, hyperlinks, a menu</w:t>
            </w:r>
          </w:p>
          <w:p w14:paraId="39DA843D" w14:textId="77777777" w:rsidR="00B87BB9" w:rsidRPr="00D860D9" w:rsidRDefault="00B87BB9" w:rsidP="00B87BB9">
            <w:pPr>
              <w:rPr>
                <w:i/>
                <w:sz w:val="18"/>
                <w:szCs w:val="18"/>
              </w:rPr>
            </w:pPr>
          </w:p>
          <w:p w14:paraId="39DA843E" w14:textId="77777777" w:rsidR="00B87BB9" w:rsidRPr="00D860D9" w:rsidRDefault="00B87BB9" w:rsidP="00B87BB9">
            <w:pPr>
              <w:rPr>
                <w:i/>
                <w:sz w:val="18"/>
                <w:szCs w:val="18"/>
              </w:rPr>
            </w:pPr>
            <w:r w:rsidRPr="00D860D9">
              <w:rPr>
                <w:i/>
                <w:sz w:val="18"/>
                <w:szCs w:val="18"/>
              </w:rPr>
              <w:t>Sample simple visual, oral and written sources: pictures accompanied by text, short oral presentations, basic maps</w:t>
            </w:r>
          </w:p>
          <w:p w14:paraId="39DA843F" w14:textId="77777777" w:rsidR="00B87BB9" w:rsidRPr="00D860D9" w:rsidRDefault="00B87BB9" w:rsidP="00B87BB9">
            <w:pPr>
              <w:rPr>
                <w:i/>
                <w:sz w:val="18"/>
                <w:szCs w:val="18"/>
              </w:rPr>
            </w:pPr>
          </w:p>
          <w:p w14:paraId="39DA8440" w14:textId="77777777" w:rsidR="00EA1079" w:rsidRPr="00EA0C5C" w:rsidRDefault="00B87BB9" w:rsidP="00B87BB9">
            <w:pPr>
              <w:rPr>
                <w:b/>
              </w:rPr>
            </w:pPr>
            <w:r w:rsidRPr="00D860D9">
              <w:rPr>
                <w:i/>
                <w:sz w:val="18"/>
                <w:szCs w:val="18"/>
              </w:rPr>
              <w:t>Sample “obvious and less obvious details”: what aspects of life, in different parts of the province, seem most similar or most different to mine (e.g., as portrayed in photographs of where people live and work in our province)</w:t>
            </w:r>
          </w:p>
        </w:tc>
        <w:tc>
          <w:tcPr>
            <w:tcW w:w="3685" w:type="dxa"/>
            <w:tcBorders>
              <w:top w:val="single" w:sz="4" w:space="0" w:color="auto"/>
            </w:tcBorders>
            <w:shd w:val="clear" w:color="auto" w:fill="FFFFFF" w:themeFill="background1"/>
          </w:tcPr>
          <w:p w14:paraId="39DA8441" w14:textId="77777777" w:rsidR="00443EDA" w:rsidRPr="00D860D9" w:rsidRDefault="00443EDA" w:rsidP="00400E27">
            <w:pPr>
              <w:rPr>
                <w:sz w:val="18"/>
                <w:szCs w:val="18"/>
              </w:rPr>
            </w:pPr>
            <w:r w:rsidRPr="00437D0D">
              <w:rPr>
                <w:b/>
                <w:sz w:val="18"/>
                <w:szCs w:val="18"/>
              </w:rPr>
              <w:lastRenderedPageBreak/>
              <w:t xml:space="preserve">Rarely </w:t>
            </w:r>
            <w:r w:rsidRPr="009C54ED">
              <w:rPr>
                <w:color w:val="000000" w:themeColor="text1"/>
                <w:sz w:val="18"/>
                <w:szCs w:val="18"/>
              </w:rPr>
              <w:t>able</w:t>
            </w:r>
            <w:r>
              <w:rPr>
                <w:color w:val="000000" w:themeColor="text1"/>
                <w:sz w:val="18"/>
                <w:szCs w:val="18"/>
              </w:rPr>
              <w:t xml:space="preserv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39DA8442" w14:textId="77777777" w:rsidR="00B87BB9" w:rsidRDefault="00B87BB9" w:rsidP="00B87BB9">
            <w:pPr>
              <w:rPr>
                <w:sz w:val="18"/>
                <w:szCs w:val="18"/>
              </w:rPr>
            </w:pPr>
            <w:r w:rsidRPr="00D860D9">
              <w:rPr>
                <w:sz w:val="18"/>
                <w:szCs w:val="18"/>
              </w:rPr>
              <w:t>- Choose from simple sets of relevant options the most useful visual, textual or human source of information to answer various questions.</w:t>
            </w:r>
          </w:p>
          <w:p w14:paraId="39DA8443" w14:textId="77777777" w:rsidR="00B87BB9" w:rsidRDefault="00B87BB9" w:rsidP="00B87BB9">
            <w:pPr>
              <w:rPr>
                <w:sz w:val="18"/>
                <w:szCs w:val="18"/>
              </w:rPr>
            </w:pPr>
          </w:p>
          <w:p w14:paraId="39DA8444" w14:textId="77777777" w:rsidR="00B87BB9" w:rsidRPr="00D860D9" w:rsidRDefault="00B87BB9" w:rsidP="00B87BB9">
            <w:pPr>
              <w:rPr>
                <w:i/>
                <w:sz w:val="18"/>
                <w:szCs w:val="18"/>
              </w:rPr>
            </w:pPr>
            <w:r w:rsidRPr="00D860D9">
              <w:rPr>
                <w:i/>
                <w:sz w:val="18"/>
                <w:szCs w:val="18"/>
              </w:rPr>
              <w:t>Example of simple sets of relevant options: A dictionary, a deep-sea fisherman and an article in a children’s magazine about whales</w:t>
            </w:r>
          </w:p>
          <w:p w14:paraId="39DA8445" w14:textId="77777777" w:rsidR="00B87BB9" w:rsidRPr="00D860D9" w:rsidRDefault="00B87BB9" w:rsidP="00B87BB9">
            <w:pPr>
              <w:rPr>
                <w:sz w:val="18"/>
                <w:szCs w:val="18"/>
              </w:rPr>
            </w:pPr>
          </w:p>
          <w:p w14:paraId="39DA8446" w14:textId="77777777" w:rsidR="00B87BB9" w:rsidRDefault="00B87BB9" w:rsidP="00B87BB9">
            <w:pPr>
              <w:rPr>
                <w:sz w:val="18"/>
                <w:szCs w:val="18"/>
              </w:rPr>
            </w:pPr>
            <w:r w:rsidRPr="00D860D9">
              <w:rPr>
                <w:sz w:val="18"/>
                <w:szCs w:val="18"/>
              </w:rPr>
              <w:t>-</w:t>
            </w:r>
            <w:r w:rsidRPr="00D860D9">
              <w:rPr>
                <w:sz w:val="18"/>
                <w:szCs w:val="18"/>
                <w:lang w:val="en-US"/>
              </w:rPr>
              <w:t xml:space="preserve"> </w:t>
            </w:r>
            <w:r w:rsidRPr="00D860D9">
              <w:rPr>
                <w:sz w:val="18"/>
                <w:szCs w:val="18"/>
              </w:rPr>
              <w:t>Use very simple visual and print reading strategies, and an understanding of very simple text features, to identify a number of obvious and less obvious details in simple visual, oral and written sources.</w:t>
            </w:r>
          </w:p>
          <w:p w14:paraId="39DA8447" w14:textId="77777777" w:rsidR="00B87BB9" w:rsidRDefault="00B87BB9" w:rsidP="00B87BB9">
            <w:pPr>
              <w:rPr>
                <w:sz w:val="18"/>
                <w:szCs w:val="18"/>
              </w:rPr>
            </w:pPr>
          </w:p>
          <w:p w14:paraId="39DA8448" w14:textId="77777777" w:rsidR="00B87BB9" w:rsidRPr="00D860D9" w:rsidRDefault="00B87BB9" w:rsidP="00B87BB9">
            <w:pPr>
              <w:rPr>
                <w:i/>
                <w:sz w:val="18"/>
                <w:szCs w:val="18"/>
              </w:rPr>
            </w:pPr>
            <w:r w:rsidRPr="00D860D9">
              <w:rPr>
                <w:i/>
                <w:sz w:val="18"/>
                <w:szCs w:val="18"/>
              </w:rPr>
              <w:t>Sample visual and print reading strategies: activate prior knowledge through brainstorming, ask questions to clarify understanding, use visualization to clarify details</w:t>
            </w:r>
          </w:p>
          <w:p w14:paraId="39DA8449" w14:textId="77777777" w:rsidR="00B87BB9" w:rsidRPr="00D860D9" w:rsidRDefault="00B87BB9" w:rsidP="00B87BB9">
            <w:pPr>
              <w:rPr>
                <w:sz w:val="18"/>
                <w:szCs w:val="18"/>
              </w:rPr>
            </w:pPr>
          </w:p>
          <w:p w14:paraId="39DA844A" w14:textId="77777777" w:rsidR="00B87BB9" w:rsidRPr="00D860D9" w:rsidRDefault="00B87BB9" w:rsidP="00B87BB9">
            <w:pPr>
              <w:rPr>
                <w:i/>
                <w:sz w:val="18"/>
                <w:szCs w:val="18"/>
              </w:rPr>
            </w:pPr>
            <w:r w:rsidRPr="00D860D9">
              <w:rPr>
                <w:i/>
                <w:sz w:val="18"/>
                <w:szCs w:val="18"/>
              </w:rPr>
              <w:t>Sample text features: table of contents, charts and chart titles, graphs, diagrams, hyperlinks, a menu</w:t>
            </w:r>
          </w:p>
          <w:p w14:paraId="39DA844B" w14:textId="77777777" w:rsidR="00B87BB9" w:rsidRPr="00D860D9" w:rsidRDefault="00B87BB9" w:rsidP="00B87BB9">
            <w:pPr>
              <w:rPr>
                <w:i/>
                <w:sz w:val="18"/>
                <w:szCs w:val="18"/>
              </w:rPr>
            </w:pPr>
          </w:p>
          <w:p w14:paraId="39DA844C" w14:textId="77777777" w:rsidR="00B87BB9" w:rsidRPr="00D860D9" w:rsidRDefault="00B87BB9" w:rsidP="00B87BB9">
            <w:pPr>
              <w:rPr>
                <w:i/>
                <w:sz w:val="18"/>
                <w:szCs w:val="18"/>
              </w:rPr>
            </w:pPr>
            <w:r w:rsidRPr="00D860D9">
              <w:rPr>
                <w:i/>
                <w:sz w:val="18"/>
                <w:szCs w:val="18"/>
              </w:rPr>
              <w:t>Sample simple visual, oral and written sources: pictures accompanied by text, short oral presentations, basic maps</w:t>
            </w:r>
          </w:p>
          <w:p w14:paraId="39DA844D" w14:textId="77777777" w:rsidR="00B87BB9" w:rsidRPr="00D860D9" w:rsidRDefault="00B87BB9" w:rsidP="00B87BB9">
            <w:pPr>
              <w:rPr>
                <w:i/>
                <w:sz w:val="18"/>
                <w:szCs w:val="18"/>
              </w:rPr>
            </w:pPr>
          </w:p>
          <w:p w14:paraId="39DA844E" w14:textId="77777777" w:rsidR="00EA1079" w:rsidRPr="00EA0C5C" w:rsidRDefault="00B87BB9" w:rsidP="00B87BB9">
            <w:pPr>
              <w:rPr>
                <w:b/>
              </w:rPr>
            </w:pPr>
            <w:r w:rsidRPr="00D860D9">
              <w:rPr>
                <w:i/>
                <w:sz w:val="18"/>
                <w:szCs w:val="18"/>
              </w:rPr>
              <w:t>Sample “obvious and less obvious details”: what aspects of life, in different parts of the province, seem most similar or most different to mine (e.g., as portrayed in photographs of where people live and work in our province)</w:t>
            </w:r>
          </w:p>
        </w:tc>
      </w:tr>
      <w:tr w:rsidR="000561E3" w:rsidRPr="00D860D9" w14:paraId="39DA8456" w14:textId="77777777" w:rsidTr="009C54ED">
        <w:trPr>
          <w:trHeight w:val="53"/>
        </w:trPr>
        <w:tc>
          <w:tcPr>
            <w:tcW w:w="1420" w:type="dxa"/>
            <w:tcBorders>
              <w:top w:val="single" w:sz="4" w:space="0" w:color="auto"/>
              <w:left w:val="nil"/>
              <w:bottom w:val="single" w:sz="4" w:space="0" w:color="auto"/>
              <w:right w:val="nil"/>
            </w:tcBorders>
          </w:tcPr>
          <w:p w14:paraId="39DA8450" w14:textId="77777777" w:rsidR="000561E3" w:rsidRPr="00D860D9" w:rsidRDefault="000561E3" w:rsidP="000C0B32">
            <w:pPr>
              <w:tabs>
                <w:tab w:val="left" w:pos="-108"/>
              </w:tabs>
              <w:rPr>
                <w:b/>
                <w:sz w:val="16"/>
                <w:szCs w:val="16"/>
              </w:rPr>
            </w:pPr>
          </w:p>
        </w:tc>
        <w:tc>
          <w:tcPr>
            <w:tcW w:w="1699" w:type="dxa"/>
            <w:tcBorders>
              <w:top w:val="single" w:sz="4" w:space="0" w:color="auto"/>
              <w:left w:val="nil"/>
              <w:bottom w:val="single" w:sz="4" w:space="0" w:color="auto"/>
              <w:right w:val="nil"/>
            </w:tcBorders>
          </w:tcPr>
          <w:p w14:paraId="39DA8451" w14:textId="77777777" w:rsidR="000561E3" w:rsidRPr="00D860D9" w:rsidRDefault="000561E3" w:rsidP="003C692D">
            <w:pPr>
              <w:rPr>
                <w:b/>
                <w:sz w:val="18"/>
                <w:szCs w:val="18"/>
              </w:rPr>
            </w:pPr>
          </w:p>
        </w:tc>
        <w:tc>
          <w:tcPr>
            <w:tcW w:w="2337" w:type="dxa"/>
            <w:tcBorders>
              <w:top w:val="single" w:sz="4" w:space="0" w:color="auto"/>
              <w:left w:val="nil"/>
              <w:bottom w:val="single" w:sz="4" w:space="0" w:color="auto"/>
              <w:right w:val="nil"/>
            </w:tcBorders>
            <w:shd w:val="clear" w:color="auto" w:fill="FFFFFF" w:themeFill="background1"/>
          </w:tcPr>
          <w:p w14:paraId="39DA8452" w14:textId="77777777" w:rsidR="000561E3" w:rsidRPr="00D860D9" w:rsidRDefault="000561E3" w:rsidP="002C44D8">
            <w:pPr>
              <w:rPr>
                <w:sz w:val="18"/>
                <w:szCs w:val="18"/>
              </w:rPr>
            </w:pPr>
          </w:p>
        </w:tc>
        <w:tc>
          <w:tcPr>
            <w:tcW w:w="2908" w:type="dxa"/>
            <w:tcBorders>
              <w:top w:val="single" w:sz="4" w:space="0" w:color="auto"/>
              <w:left w:val="nil"/>
              <w:bottom w:val="single" w:sz="4" w:space="0" w:color="auto"/>
              <w:right w:val="nil"/>
            </w:tcBorders>
            <w:shd w:val="clear" w:color="auto" w:fill="FFFFFF" w:themeFill="background1"/>
          </w:tcPr>
          <w:p w14:paraId="39DA8453" w14:textId="77777777" w:rsidR="000561E3" w:rsidRPr="00D860D9" w:rsidRDefault="000561E3" w:rsidP="0025335B">
            <w:pPr>
              <w:rPr>
                <w:sz w:val="18"/>
                <w:szCs w:val="18"/>
              </w:rPr>
            </w:pPr>
          </w:p>
        </w:tc>
        <w:tc>
          <w:tcPr>
            <w:tcW w:w="2977" w:type="dxa"/>
            <w:tcBorders>
              <w:top w:val="single" w:sz="4" w:space="0" w:color="auto"/>
              <w:left w:val="nil"/>
              <w:bottom w:val="single" w:sz="4" w:space="0" w:color="auto"/>
              <w:right w:val="nil"/>
            </w:tcBorders>
            <w:shd w:val="clear" w:color="auto" w:fill="FFFFFF" w:themeFill="background1"/>
          </w:tcPr>
          <w:p w14:paraId="39DA8454" w14:textId="77777777" w:rsidR="000561E3" w:rsidRPr="00D860D9" w:rsidRDefault="000561E3" w:rsidP="0025335B">
            <w:pPr>
              <w:rPr>
                <w:sz w:val="18"/>
                <w:szCs w:val="18"/>
              </w:rPr>
            </w:pPr>
          </w:p>
        </w:tc>
        <w:tc>
          <w:tcPr>
            <w:tcW w:w="3685" w:type="dxa"/>
            <w:tcBorders>
              <w:top w:val="single" w:sz="4" w:space="0" w:color="auto"/>
              <w:left w:val="nil"/>
              <w:bottom w:val="single" w:sz="4" w:space="0" w:color="auto"/>
              <w:right w:val="nil"/>
            </w:tcBorders>
            <w:shd w:val="clear" w:color="auto" w:fill="FFFFFF" w:themeFill="background1"/>
          </w:tcPr>
          <w:p w14:paraId="39DA8455" w14:textId="77777777" w:rsidR="000561E3" w:rsidRPr="00D860D9" w:rsidRDefault="000561E3" w:rsidP="0025335B">
            <w:pPr>
              <w:rPr>
                <w:sz w:val="18"/>
                <w:szCs w:val="18"/>
              </w:rPr>
            </w:pPr>
          </w:p>
        </w:tc>
      </w:tr>
      <w:tr w:rsidR="000561E3" w:rsidRPr="00D14079" w14:paraId="39DA8464" w14:textId="77777777" w:rsidTr="009C54ED">
        <w:tc>
          <w:tcPr>
            <w:tcW w:w="3119" w:type="dxa"/>
            <w:gridSpan w:val="2"/>
            <w:vMerge w:val="restart"/>
            <w:tcBorders>
              <w:top w:val="single" w:sz="4" w:space="0" w:color="auto"/>
              <w:left w:val="single" w:sz="4" w:space="0" w:color="auto"/>
              <w:bottom w:val="single" w:sz="4" w:space="0" w:color="auto"/>
              <w:right w:val="single" w:sz="4" w:space="0" w:color="auto"/>
            </w:tcBorders>
          </w:tcPr>
          <w:p w14:paraId="39DA8457" w14:textId="77777777" w:rsidR="000561E3" w:rsidRDefault="000561E3" w:rsidP="003C692D">
            <w:pPr>
              <w:rPr>
                <w:b/>
              </w:rPr>
            </w:pPr>
            <w:r w:rsidRPr="00D860D9">
              <w:rPr>
                <w:b/>
              </w:rPr>
              <w:t>Inquiry/Skills</w:t>
            </w:r>
            <w:r w:rsidR="007813AE">
              <w:rPr>
                <w:b/>
              </w:rPr>
              <w:t xml:space="preserve"> (continued)</w:t>
            </w:r>
          </w:p>
          <w:p w14:paraId="39DA8458" w14:textId="77777777" w:rsidR="000561E3" w:rsidRDefault="007813AE" w:rsidP="003C692D">
            <w:pPr>
              <w:rPr>
                <w:b/>
                <w:sz w:val="18"/>
                <w:szCs w:val="18"/>
              </w:rPr>
            </w:pPr>
            <w:r w:rsidRPr="00D860D9">
              <w:rPr>
                <w:b/>
                <w:sz w:val="18"/>
                <w:szCs w:val="18"/>
              </w:rPr>
              <w:t>Drawing conclusions</w:t>
            </w:r>
          </w:p>
          <w:p w14:paraId="39DA8459" w14:textId="77777777" w:rsidR="00400E27" w:rsidRDefault="00400E27" w:rsidP="003C692D">
            <w:pPr>
              <w:rPr>
                <w:b/>
                <w:sz w:val="18"/>
                <w:szCs w:val="18"/>
              </w:rPr>
            </w:pPr>
          </w:p>
          <w:p w14:paraId="39DA845A" w14:textId="77777777" w:rsidR="00400E27" w:rsidRDefault="00400E27" w:rsidP="003C692D">
            <w:pPr>
              <w:rPr>
                <w:b/>
                <w:sz w:val="18"/>
                <w:szCs w:val="18"/>
              </w:rPr>
            </w:pPr>
          </w:p>
          <w:p w14:paraId="39DA845B" w14:textId="77777777" w:rsidR="00400E27" w:rsidRDefault="00400E27" w:rsidP="003C692D">
            <w:pPr>
              <w:rPr>
                <w:b/>
                <w:sz w:val="18"/>
                <w:szCs w:val="18"/>
              </w:rPr>
            </w:pPr>
          </w:p>
          <w:p w14:paraId="39DA845C" w14:textId="77777777" w:rsidR="00400E27" w:rsidRDefault="00400E27" w:rsidP="003C692D">
            <w:pPr>
              <w:rPr>
                <w:b/>
                <w:sz w:val="18"/>
                <w:szCs w:val="18"/>
              </w:rPr>
            </w:pPr>
          </w:p>
          <w:p w14:paraId="39DA845D" w14:textId="77777777" w:rsidR="00400E27" w:rsidRDefault="00400E27" w:rsidP="003C692D">
            <w:pPr>
              <w:rPr>
                <w:b/>
                <w:sz w:val="18"/>
                <w:szCs w:val="18"/>
              </w:rPr>
            </w:pPr>
          </w:p>
          <w:p w14:paraId="39DA845E" w14:textId="77777777" w:rsidR="00400E27" w:rsidRDefault="00400E27" w:rsidP="00400E27">
            <w:pPr>
              <w:rPr>
                <w:b/>
              </w:rPr>
            </w:pPr>
            <w:r w:rsidRPr="00D860D9">
              <w:rPr>
                <w:b/>
              </w:rPr>
              <w:lastRenderedPageBreak/>
              <w:t>Inquiry/Skills</w:t>
            </w:r>
            <w:r>
              <w:rPr>
                <w:b/>
              </w:rPr>
              <w:t xml:space="preserve"> (continued)</w:t>
            </w:r>
          </w:p>
          <w:p w14:paraId="39DA845F" w14:textId="77777777" w:rsidR="00400E27" w:rsidRPr="00D860D9" w:rsidRDefault="00400E27" w:rsidP="00400E27">
            <w:r w:rsidRPr="00D860D9">
              <w:rPr>
                <w:b/>
                <w:sz w:val="18"/>
                <w:szCs w:val="18"/>
              </w:rPr>
              <w:t>Drawing conclusions</w:t>
            </w:r>
            <w:r>
              <w:rPr>
                <w:b/>
                <w:sz w:val="18"/>
                <w:szCs w:val="18"/>
              </w:rPr>
              <w:t xml:space="preserve"> (continued)</w:t>
            </w:r>
          </w:p>
        </w:tc>
        <w:tc>
          <w:tcPr>
            <w:tcW w:w="2337" w:type="dxa"/>
            <w:tcBorders>
              <w:top w:val="single" w:sz="4" w:space="0" w:color="auto"/>
              <w:left w:val="single" w:sz="4" w:space="0" w:color="auto"/>
            </w:tcBorders>
            <w:shd w:val="clear" w:color="auto" w:fill="DBE5F1" w:themeFill="accent1" w:themeFillTint="33"/>
          </w:tcPr>
          <w:p w14:paraId="39DA8460" w14:textId="77777777" w:rsidR="000561E3" w:rsidRPr="00D14079" w:rsidRDefault="000561E3" w:rsidP="003C692D">
            <w:pPr>
              <w:jc w:val="center"/>
              <w:rPr>
                <w:b/>
              </w:rPr>
            </w:pPr>
            <w:r w:rsidRPr="00D14079">
              <w:rPr>
                <w:b/>
              </w:rPr>
              <w:lastRenderedPageBreak/>
              <w:t>EXCEEDING</w:t>
            </w:r>
          </w:p>
        </w:tc>
        <w:tc>
          <w:tcPr>
            <w:tcW w:w="2908" w:type="dxa"/>
            <w:tcBorders>
              <w:top w:val="single" w:sz="4" w:space="0" w:color="auto"/>
            </w:tcBorders>
            <w:shd w:val="clear" w:color="auto" w:fill="DBE5F1" w:themeFill="accent1" w:themeFillTint="33"/>
          </w:tcPr>
          <w:p w14:paraId="39DA8461" w14:textId="77777777" w:rsidR="000561E3" w:rsidRPr="00D14079" w:rsidRDefault="000561E3"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39DA8462" w14:textId="77777777" w:rsidR="000561E3" w:rsidRPr="00D14079" w:rsidRDefault="000561E3"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39DA8463" w14:textId="77777777" w:rsidR="000561E3" w:rsidRPr="00D14079" w:rsidRDefault="008E4352" w:rsidP="003C692D">
            <w:pPr>
              <w:jc w:val="center"/>
              <w:rPr>
                <w:b/>
              </w:rPr>
            </w:pPr>
            <w:r>
              <w:rPr>
                <w:b/>
              </w:rPr>
              <w:t xml:space="preserve">WORKING </w:t>
            </w:r>
            <w:r w:rsidRPr="00D14079">
              <w:rPr>
                <w:b/>
              </w:rPr>
              <w:t>BELOW</w:t>
            </w:r>
          </w:p>
        </w:tc>
      </w:tr>
      <w:tr w:rsidR="00EA1079" w:rsidRPr="00D14079" w14:paraId="39DA8486" w14:textId="77777777" w:rsidTr="009C54ED">
        <w:tc>
          <w:tcPr>
            <w:tcW w:w="3119" w:type="dxa"/>
            <w:gridSpan w:val="2"/>
            <w:vMerge/>
            <w:tcBorders>
              <w:top w:val="single" w:sz="4" w:space="0" w:color="auto"/>
              <w:left w:val="single" w:sz="4" w:space="0" w:color="auto"/>
              <w:bottom w:val="single" w:sz="4" w:space="0" w:color="auto"/>
              <w:right w:val="single" w:sz="4" w:space="0" w:color="auto"/>
            </w:tcBorders>
          </w:tcPr>
          <w:p w14:paraId="39DA8465" w14:textId="77777777" w:rsidR="00EA1079" w:rsidRPr="00D860D9" w:rsidRDefault="00EA1079" w:rsidP="003C692D">
            <w:pPr>
              <w:rPr>
                <w:b/>
              </w:rPr>
            </w:pPr>
          </w:p>
        </w:tc>
        <w:tc>
          <w:tcPr>
            <w:tcW w:w="2337" w:type="dxa"/>
            <w:tcBorders>
              <w:top w:val="single" w:sz="4" w:space="0" w:color="auto"/>
              <w:left w:val="single" w:sz="4" w:space="0" w:color="auto"/>
            </w:tcBorders>
            <w:shd w:val="clear" w:color="auto" w:fill="FFFFFF" w:themeFill="background1"/>
            <w:vAlign w:val="center"/>
          </w:tcPr>
          <w:p w14:paraId="39DA8466" w14:textId="77777777" w:rsidR="00443EDA" w:rsidRPr="00D860D9" w:rsidRDefault="00443EDA" w:rsidP="00443EDA">
            <w:pPr>
              <w:rPr>
                <w:sz w:val="18"/>
                <w:szCs w:val="18"/>
              </w:rPr>
            </w:pPr>
            <w:r w:rsidRPr="00437D0D">
              <w:rPr>
                <w:b/>
                <w:sz w:val="18"/>
                <w:szCs w:val="18"/>
              </w:rPr>
              <w:t>Frequently</w:t>
            </w:r>
            <w:r w:rsidRPr="00D860D9">
              <w:rPr>
                <w:sz w:val="18"/>
                <w:szCs w:val="18"/>
              </w:rPr>
              <w:t xml:space="preserve"> able to:</w:t>
            </w:r>
          </w:p>
          <w:p w14:paraId="39DA8467" w14:textId="77777777" w:rsidR="00443EDA" w:rsidRDefault="00443EDA" w:rsidP="00443EDA">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Pr="00D860D9">
              <w:rPr>
                <w:sz w:val="18"/>
                <w:szCs w:val="18"/>
              </w:rPr>
              <w:t xml:space="preserve">Restate a few pieces of information or offer one or more simple interpretations based on direct clues gathered from a range of </w:t>
            </w:r>
            <w:r w:rsidRPr="00D860D9">
              <w:rPr>
                <w:sz w:val="18"/>
                <w:szCs w:val="18"/>
              </w:rPr>
              <w:lastRenderedPageBreak/>
              <w:t>familiar print, visual and oral sources.</w:t>
            </w:r>
          </w:p>
          <w:p w14:paraId="39DA8468" w14:textId="77777777" w:rsidR="00106AA8" w:rsidRDefault="00106AA8" w:rsidP="00443EDA">
            <w:pPr>
              <w:rPr>
                <w:sz w:val="18"/>
                <w:szCs w:val="18"/>
              </w:rPr>
            </w:pPr>
          </w:p>
          <w:p w14:paraId="39DA8469" w14:textId="77777777" w:rsidR="00106AA8" w:rsidRPr="00D860D9" w:rsidRDefault="00106AA8" w:rsidP="00106AA8">
            <w:pPr>
              <w:rPr>
                <w:i/>
                <w:sz w:val="18"/>
                <w:szCs w:val="18"/>
              </w:rPr>
            </w:pPr>
            <w:r w:rsidRPr="00D860D9">
              <w:rPr>
                <w:i/>
                <w:sz w:val="18"/>
                <w:szCs w:val="18"/>
              </w:rPr>
              <w:t>Sample simple interpretation: using necessary map elements (title, legend, cardinal directions, symbols) to identify purpose of a map</w:t>
            </w:r>
          </w:p>
          <w:p w14:paraId="39DA846A" w14:textId="77777777" w:rsidR="00106AA8" w:rsidRPr="00D860D9" w:rsidRDefault="00106AA8" w:rsidP="00106AA8">
            <w:pPr>
              <w:rPr>
                <w:i/>
                <w:sz w:val="18"/>
                <w:szCs w:val="18"/>
              </w:rPr>
            </w:pPr>
          </w:p>
          <w:p w14:paraId="39DA846B" w14:textId="77777777" w:rsidR="00106AA8" w:rsidRDefault="00106AA8" w:rsidP="00106AA8">
            <w:pPr>
              <w:rPr>
                <w:i/>
                <w:sz w:val="18"/>
                <w:szCs w:val="18"/>
              </w:rPr>
            </w:pPr>
            <w:r w:rsidRPr="00D860D9">
              <w:rPr>
                <w:i/>
                <w:sz w:val="18"/>
                <w:szCs w:val="18"/>
              </w:rPr>
              <w:t>Sample familiar print, visual or oral source: cartoon, advertisement, calendar, pictures, instructions</w:t>
            </w:r>
          </w:p>
          <w:p w14:paraId="39DA846C" w14:textId="77777777" w:rsidR="00106AA8" w:rsidRPr="00D860D9" w:rsidRDefault="00106AA8" w:rsidP="00106AA8">
            <w:pPr>
              <w:rPr>
                <w:sz w:val="18"/>
                <w:szCs w:val="18"/>
              </w:rPr>
            </w:pPr>
          </w:p>
          <w:p w14:paraId="39DA846D" w14:textId="77777777" w:rsidR="00106AA8" w:rsidRPr="00EA0C5C" w:rsidRDefault="00443EDA" w:rsidP="00106AA8">
            <w:pPr>
              <w:tabs>
                <w:tab w:val="left" w:pos="3170"/>
              </w:tabs>
              <w:rPr>
                <w:b/>
              </w:rPr>
            </w:pPr>
            <w:r w:rsidRPr="00D860D9">
              <w:rPr>
                <w:sz w:val="18"/>
                <w:szCs w:val="18"/>
              </w:rPr>
              <w:t>- Identify two or more possible options when presented with a basic issue or decision opportunity.  Identify the merits of each option in light of provided criteria and choose a best option, offering plausible reasons for the choice.</w:t>
            </w:r>
          </w:p>
        </w:tc>
        <w:tc>
          <w:tcPr>
            <w:tcW w:w="2908" w:type="dxa"/>
            <w:tcBorders>
              <w:top w:val="single" w:sz="4" w:space="0" w:color="auto"/>
            </w:tcBorders>
            <w:shd w:val="clear" w:color="auto" w:fill="FFFFFF" w:themeFill="background1"/>
            <w:vAlign w:val="center"/>
          </w:tcPr>
          <w:p w14:paraId="39DA846E" w14:textId="77777777" w:rsidR="00443EDA" w:rsidRPr="00D860D9" w:rsidRDefault="00443EDA" w:rsidP="00443EDA">
            <w:pPr>
              <w:rPr>
                <w:sz w:val="18"/>
                <w:szCs w:val="18"/>
              </w:rPr>
            </w:pPr>
            <w:r w:rsidRPr="00437D0D">
              <w:rPr>
                <w:b/>
                <w:sz w:val="18"/>
                <w:szCs w:val="18"/>
              </w:rPr>
              <w:lastRenderedPageBreak/>
              <w:t>Generally</w:t>
            </w:r>
            <w:r w:rsidRPr="00D860D9">
              <w:rPr>
                <w:sz w:val="18"/>
                <w:szCs w:val="18"/>
              </w:rPr>
              <w:t xml:space="preserve"> able to:</w:t>
            </w:r>
          </w:p>
          <w:p w14:paraId="39DA846F" w14:textId="77777777" w:rsidR="00B87BB9" w:rsidRDefault="00B87BB9" w:rsidP="00B87BB9">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Pr="00D860D9">
              <w:rPr>
                <w:sz w:val="18"/>
                <w:szCs w:val="18"/>
              </w:rPr>
              <w:t>Restate a few pieces of information or offer one or more simple interpretations based on direct clues gathered from a range of familiar print, visual and oral sources.</w:t>
            </w:r>
          </w:p>
          <w:p w14:paraId="39DA8470" w14:textId="77777777" w:rsidR="00B87BB9" w:rsidRDefault="00B87BB9" w:rsidP="00B87BB9">
            <w:pPr>
              <w:rPr>
                <w:sz w:val="18"/>
                <w:szCs w:val="18"/>
              </w:rPr>
            </w:pPr>
          </w:p>
          <w:p w14:paraId="39DA8471" w14:textId="77777777" w:rsidR="00B87BB9" w:rsidRPr="00D860D9" w:rsidRDefault="00B87BB9" w:rsidP="00B87BB9">
            <w:pPr>
              <w:rPr>
                <w:i/>
                <w:sz w:val="18"/>
                <w:szCs w:val="18"/>
              </w:rPr>
            </w:pPr>
            <w:r w:rsidRPr="00D860D9">
              <w:rPr>
                <w:i/>
                <w:sz w:val="18"/>
                <w:szCs w:val="18"/>
              </w:rPr>
              <w:t>Sample simple interpretation: using necessary map elements (title, legend, cardinal directions, symbols) to identify purpose of a map</w:t>
            </w:r>
          </w:p>
          <w:p w14:paraId="39DA8472" w14:textId="77777777" w:rsidR="00B87BB9" w:rsidRPr="00D860D9" w:rsidRDefault="00B87BB9" w:rsidP="00B87BB9">
            <w:pPr>
              <w:rPr>
                <w:i/>
                <w:sz w:val="18"/>
                <w:szCs w:val="18"/>
              </w:rPr>
            </w:pPr>
          </w:p>
          <w:p w14:paraId="39DA8473" w14:textId="77777777" w:rsidR="00B87BB9" w:rsidRDefault="00B87BB9" w:rsidP="00B87BB9">
            <w:pPr>
              <w:rPr>
                <w:i/>
                <w:sz w:val="18"/>
                <w:szCs w:val="18"/>
              </w:rPr>
            </w:pPr>
            <w:r w:rsidRPr="00D860D9">
              <w:rPr>
                <w:i/>
                <w:sz w:val="18"/>
                <w:szCs w:val="18"/>
              </w:rPr>
              <w:t>Sample familiar print, visual or oral source: cartoon, advertisement, calendar, pictures, instructions</w:t>
            </w:r>
          </w:p>
          <w:p w14:paraId="39DA8474" w14:textId="77777777" w:rsidR="00B87BB9" w:rsidRPr="00D860D9" w:rsidRDefault="00B87BB9" w:rsidP="00B87BB9">
            <w:pPr>
              <w:rPr>
                <w:sz w:val="18"/>
                <w:szCs w:val="18"/>
              </w:rPr>
            </w:pPr>
          </w:p>
          <w:p w14:paraId="39DA8475" w14:textId="77777777" w:rsidR="00EA1079" w:rsidRPr="00EA0C5C" w:rsidRDefault="00B87BB9" w:rsidP="00B87BB9">
            <w:pPr>
              <w:rPr>
                <w:b/>
              </w:rPr>
            </w:pPr>
            <w:r w:rsidRPr="00D860D9">
              <w:rPr>
                <w:sz w:val="18"/>
                <w:szCs w:val="18"/>
              </w:rPr>
              <w:t>- Identify two or more possible options when presented with a basic issue or decision opportunity.  Identify the merits of each option in light of provided criteria and choose a best option, offering plausible reasons for the choice.</w:t>
            </w:r>
          </w:p>
        </w:tc>
        <w:tc>
          <w:tcPr>
            <w:tcW w:w="2977" w:type="dxa"/>
            <w:tcBorders>
              <w:top w:val="single" w:sz="4" w:space="0" w:color="auto"/>
            </w:tcBorders>
            <w:shd w:val="clear" w:color="auto" w:fill="FFFFFF" w:themeFill="background1"/>
            <w:vAlign w:val="center"/>
          </w:tcPr>
          <w:p w14:paraId="39DA8476" w14:textId="77777777" w:rsidR="00443EDA" w:rsidRPr="00D860D9" w:rsidRDefault="00443EDA" w:rsidP="00443EDA">
            <w:pPr>
              <w:rPr>
                <w:sz w:val="18"/>
                <w:szCs w:val="18"/>
              </w:rPr>
            </w:pPr>
            <w:r w:rsidRPr="00437D0D">
              <w:rPr>
                <w:b/>
                <w:sz w:val="18"/>
                <w:szCs w:val="18"/>
              </w:rPr>
              <w:lastRenderedPageBreak/>
              <w:t>At times</w:t>
            </w:r>
            <w:r w:rsidRPr="00D860D9">
              <w:rPr>
                <w:sz w:val="18"/>
                <w:szCs w:val="18"/>
              </w:rPr>
              <w:t>, with support, able to:</w:t>
            </w:r>
          </w:p>
          <w:p w14:paraId="39DA8477" w14:textId="77777777" w:rsidR="00B87BB9" w:rsidRDefault="00B87BB9" w:rsidP="00B87BB9">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Pr="00D860D9">
              <w:rPr>
                <w:sz w:val="18"/>
                <w:szCs w:val="18"/>
              </w:rPr>
              <w:t>Restate a few pieces of information or offer one or more simple interpretations based on direct clues gathered from a range of familiar print, visual and oral sources.</w:t>
            </w:r>
          </w:p>
          <w:p w14:paraId="39DA8478" w14:textId="77777777" w:rsidR="00B87BB9" w:rsidRDefault="00B87BB9" w:rsidP="00B87BB9">
            <w:pPr>
              <w:rPr>
                <w:sz w:val="18"/>
                <w:szCs w:val="18"/>
              </w:rPr>
            </w:pPr>
          </w:p>
          <w:p w14:paraId="39DA8479" w14:textId="77777777" w:rsidR="00B87BB9" w:rsidRPr="00D860D9" w:rsidRDefault="00B87BB9" w:rsidP="00B87BB9">
            <w:pPr>
              <w:rPr>
                <w:i/>
                <w:sz w:val="18"/>
                <w:szCs w:val="18"/>
              </w:rPr>
            </w:pPr>
            <w:r w:rsidRPr="00D860D9">
              <w:rPr>
                <w:i/>
                <w:sz w:val="18"/>
                <w:szCs w:val="18"/>
              </w:rPr>
              <w:t>Sample simple interpretation: using necessary map elements (title, legend, cardinal directions, symbols) to identify purpose of a map</w:t>
            </w:r>
          </w:p>
          <w:p w14:paraId="39DA847A" w14:textId="77777777" w:rsidR="00B87BB9" w:rsidRPr="00D860D9" w:rsidRDefault="00B87BB9" w:rsidP="00B87BB9">
            <w:pPr>
              <w:rPr>
                <w:i/>
                <w:sz w:val="18"/>
                <w:szCs w:val="18"/>
              </w:rPr>
            </w:pPr>
          </w:p>
          <w:p w14:paraId="39DA847B" w14:textId="77777777" w:rsidR="00B87BB9" w:rsidRDefault="00B87BB9" w:rsidP="00B87BB9">
            <w:pPr>
              <w:rPr>
                <w:i/>
                <w:sz w:val="18"/>
                <w:szCs w:val="18"/>
              </w:rPr>
            </w:pPr>
            <w:r w:rsidRPr="00D860D9">
              <w:rPr>
                <w:i/>
                <w:sz w:val="18"/>
                <w:szCs w:val="18"/>
              </w:rPr>
              <w:t>Sample familiar print, visual or oral source: cartoon, advertisement, calendar, pictures, instructions</w:t>
            </w:r>
          </w:p>
          <w:p w14:paraId="39DA847C" w14:textId="77777777" w:rsidR="00B87BB9" w:rsidRPr="00D860D9" w:rsidRDefault="00B87BB9" w:rsidP="00B87BB9">
            <w:pPr>
              <w:rPr>
                <w:sz w:val="18"/>
                <w:szCs w:val="18"/>
              </w:rPr>
            </w:pPr>
          </w:p>
          <w:p w14:paraId="39DA847D" w14:textId="77777777" w:rsidR="00EA1079" w:rsidRPr="00EA0C5C" w:rsidRDefault="00B87BB9" w:rsidP="00B87BB9">
            <w:pPr>
              <w:rPr>
                <w:b/>
              </w:rPr>
            </w:pPr>
            <w:r w:rsidRPr="00D860D9">
              <w:rPr>
                <w:sz w:val="18"/>
                <w:szCs w:val="18"/>
              </w:rPr>
              <w:t>- Identify two or more possible options when presented with a basic issue or decision opportunity.  Identify the merits of each option in light of provided criteria and choose a best option, offering plausible reasons for the choice.</w:t>
            </w:r>
          </w:p>
        </w:tc>
        <w:tc>
          <w:tcPr>
            <w:tcW w:w="3685" w:type="dxa"/>
            <w:tcBorders>
              <w:top w:val="single" w:sz="4" w:space="0" w:color="auto"/>
            </w:tcBorders>
            <w:shd w:val="clear" w:color="auto" w:fill="FFFFFF" w:themeFill="background1"/>
            <w:vAlign w:val="center"/>
          </w:tcPr>
          <w:p w14:paraId="39DA847E" w14:textId="77777777" w:rsidR="00443EDA" w:rsidRPr="00D860D9" w:rsidRDefault="00443EDA" w:rsidP="00443EDA">
            <w:pPr>
              <w:rPr>
                <w:sz w:val="18"/>
                <w:szCs w:val="18"/>
              </w:rPr>
            </w:pPr>
            <w:r w:rsidRPr="00437D0D">
              <w:rPr>
                <w:b/>
                <w:sz w:val="18"/>
                <w:szCs w:val="18"/>
              </w:rPr>
              <w:lastRenderedPageBreak/>
              <w:t xml:space="preserve">Rarely </w:t>
            </w:r>
            <w:r w:rsidRPr="009C54ED">
              <w:rPr>
                <w:color w:val="000000" w:themeColor="text1"/>
                <w:sz w:val="18"/>
                <w:szCs w:val="18"/>
              </w:rPr>
              <w:t>able</w:t>
            </w:r>
            <w:r>
              <w:rPr>
                <w:color w:val="000000" w:themeColor="text1"/>
                <w:sz w:val="18"/>
                <w:szCs w:val="18"/>
              </w:rPr>
              <w:t xml:space="preserv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39DA847F" w14:textId="77777777" w:rsidR="00B87BB9" w:rsidRDefault="00B87BB9" w:rsidP="00B87BB9">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Pr="00D860D9">
              <w:rPr>
                <w:sz w:val="18"/>
                <w:szCs w:val="18"/>
              </w:rPr>
              <w:t>Restate a few pieces of information or offer one or more simple interpretations based on direct clues gathered from a range of familiar print, visual and oral sources.</w:t>
            </w:r>
          </w:p>
          <w:p w14:paraId="39DA8480" w14:textId="77777777" w:rsidR="00B87BB9" w:rsidRDefault="00B87BB9" w:rsidP="00B87BB9">
            <w:pPr>
              <w:rPr>
                <w:sz w:val="18"/>
                <w:szCs w:val="18"/>
              </w:rPr>
            </w:pPr>
          </w:p>
          <w:p w14:paraId="39DA8481" w14:textId="77777777" w:rsidR="00B87BB9" w:rsidRPr="00D860D9" w:rsidRDefault="00B87BB9" w:rsidP="00B87BB9">
            <w:pPr>
              <w:rPr>
                <w:i/>
                <w:sz w:val="18"/>
                <w:szCs w:val="18"/>
              </w:rPr>
            </w:pPr>
            <w:r w:rsidRPr="00D860D9">
              <w:rPr>
                <w:i/>
                <w:sz w:val="18"/>
                <w:szCs w:val="18"/>
              </w:rPr>
              <w:lastRenderedPageBreak/>
              <w:t>Sample simple interpretation: using necessary map elements (title, legend, cardinal directions, symbols) to identify purpose of a map</w:t>
            </w:r>
          </w:p>
          <w:p w14:paraId="39DA8482" w14:textId="77777777" w:rsidR="00B87BB9" w:rsidRPr="00D860D9" w:rsidRDefault="00B87BB9" w:rsidP="00B87BB9">
            <w:pPr>
              <w:rPr>
                <w:i/>
                <w:sz w:val="18"/>
                <w:szCs w:val="18"/>
              </w:rPr>
            </w:pPr>
          </w:p>
          <w:p w14:paraId="39DA8483" w14:textId="77777777" w:rsidR="00B87BB9" w:rsidRDefault="00B87BB9" w:rsidP="00B87BB9">
            <w:pPr>
              <w:rPr>
                <w:i/>
                <w:sz w:val="18"/>
                <w:szCs w:val="18"/>
              </w:rPr>
            </w:pPr>
            <w:r w:rsidRPr="00D860D9">
              <w:rPr>
                <w:i/>
                <w:sz w:val="18"/>
                <w:szCs w:val="18"/>
              </w:rPr>
              <w:t>Sample familiar print, visual or oral source: cartoon, advertisement, calendar, pictures, instructions</w:t>
            </w:r>
          </w:p>
          <w:p w14:paraId="39DA8484" w14:textId="77777777" w:rsidR="00B87BB9" w:rsidRPr="00D860D9" w:rsidRDefault="00B87BB9" w:rsidP="00B87BB9">
            <w:pPr>
              <w:rPr>
                <w:sz w:val="18"/>
                <w:szCs w:val="18"/>
              </w:rPr>
            </w:pPr>
          </w:p>
          <w:p w14:paraId="39DA8485" w14:textId="77777777" w:rsidR="00EA1079" w:rsidRPr="00EA0C5C" w:rsidRDefault="00B87BB9" w:rsidP="00B87BB9">
            <w:pPr>
              <w:rPr>
                <w:b/>
              </w:rPr>
            </w:pPr>
            <w:r w:rsidRPr="00D860D9">
              <w:rPr>
                <w:sz w:val="18"/>
                <w:szCs w:val="18"/>
              </w:rPr>
              <w:t>- Identify two or more possible options when presented with a basic issue or decision opportunity.  Identify the merits of each option in light of provided criteria and choose a best option, offering plausible reasons for the choice.</w:t>
            </w:r>
          </w:p>
        </w:tc>
      </w:tr>
      <w:tr w:rsidR="007813AE" w:rsidRPr="00D860D9" w14:paraId="39DA848D" w14:textId="77777777" w:rsidTr="009C54ED">
        <w:trPr>
          <w:trHeight w:val="53"/>
        </w:trPr>
        <w:tc>
          <w:tcPr>
            <w:tcW w:w="1420" w:type="dxa"/>
            <w:tcBorders>
              <w:top w:val="single" w:sz="4" w:space="0" w:color="auto"/>
              <w:left w:val="nil"/>
              <w:bottom w:val="single" w:sz="4" w:space="0" w:color="auto"/>
              <w:right w:val="nil"/>
            </w:tcBorders>
          </w:tcPr>
          <w:p w14:paraId="39DA8487" w14:textId="77777777" w:rsidR="007813AE" w:rsidRPr="00D860D9" w:rsidRDefault="007813AE" w:rsidP="003C692D">
            <w:pPr>
              <w:rPr>
                <w:b/>
                <w:sz w:val="16"/>
                <w:szCs w:val="16"/>
              </w:rPr>
            </w:pPr>
          </w:p>
        </w:tc>
        <w:tc>
          <w:tcPr>
            <w:tcW w:w="1699" w:type="dxa"/>
            <w:tcBorders>
              <w:top w:val="single" w:sz="4" w:space="0" w:color="auto"/>
              <w:left w:val="nil"/>
              <w:bottom w:val="single" w:sz="4" w:space="0" w:color="auto"/>
              <w:right w:val="nil"/>
            </w:tcBorders>
          </w:tcPr>
          <w:p w14:paraId="39DA8488" w14:textId="77777777" w:rsidR="007813AE" w:rsidRPr="00D860D9" w:rsidRDefault="007813AE" w:rsidP="005F500D">
            <w:pPr>
              <w:rPr>
                <w:b/>
                <w:sz w:val="18"/>
                <w:szCs w:val="18"/>
              </w:rPr>
            </w:pPr>
          </w:p>
        </w:tc>
        <w:tc>
          <w:tcPr>
            <w:tcW w:w="2337" w:type="dxa"/>
            <w:tcBorders>
              <w:top w:val="nil"/>
              <w:left w:val="nil"/>
              <w:bottom w:val="single" w:sz="4" w:space="0" w:color="auto"/>
              <w:right w:val="nil"/>
            </w:tcBorders>
            <w:shd w:val="clear" w:color="auto" w:fill="FFFFFF" w:themeFill="background1"/>
          </w:tcPr>
          <w:p w14:paraId="39DA8489" w14:textId="77777777" w:rsidR="007813AE" w:rsidRPr="00D860D9" w:rsidRDefault="007813AE" w:rsidP="005F500D">
            <w:pPr>
              <w:rPr>
                <w:sz w:val="18"/>
                <w:szCs w:val="18"/>
              </w:rPr>
            </w:pPr>
          </w:p>
        </w:tc>
        <w:tc>
          <w:tcPr>
            <w:tcW w:w="2908" w:type="dxa"/>
            <w:tcBorders>
              <w:top w:val="nil"/>
              <w:left w:val="nil"/>
              <w:bottom w:val="single" w:sz="4" w:space="0" w:color="auto"/>
              <w:right w:val="nil"/>
            </w:tcBorders>
            <w:shd w:val="clear" w:color="auto" w:fill="FFFFFF" w:themeFill="background1"/>
          </w:tcPr>
          <w:p w14:paraId="39DA848A" w14:textId="77777777" w:rsidR="007813AE" w:rsidRPr="00D860D9" w:rsidRDefault="007813AE" w:rsidP="005F500D">
            <w:pPr>
              <w:rPr>
                <w:sz w:val="18"/>
                <w:szCs w:val="18"/>
              </w:rPr>
            </w:pPr>
          </w:p>
        </w:tc>
        <w:tc>
          <w:tcPr>
            <w:tcW w:w="2977" w:type="dxa"/>
            <w:tcBorders>
              <w:top w:val="nil"/>
              <w:left w:val="nil"/>
              <w:bottom w:val="single" w:sz="4" w:space="0" w:color="auto"/>
              <w:right w:val="nil"/>
            </w:tcBorders>
            <w:shd w:val="clear" w:color="auto" w:fill="FFFFFF" w:themeFill="background1"/>
          </w:tcPr>
          <w:p w14:paraId="39DA848B" w14:textId="77777777" w:rsidR="007813AE" w:rsidRPr="00D860D9" w:rsidRDefault="007813AE" w:rsidP="003C692D">
            <w:pPr>
              <w:rPr>
                <w:sz w:val="18"/>
                <w:szCs w:val="18"/>
              </w:rPr>
            </w:pPr>
          </w:p>
        </w:tc>
        <w:tc>
          <w:tcPr>
            <w:tcW w:w="3685" w:type="dxa"/>
            <w:tcBorders>
              <w:top w:val="nil"/>
              <w:left w:val="nil"/>
              <w:bottom w:val="single" w:sz="4" w:space="0" w:color="auto"/>
              <w:right w:val="nil"/>
            </w:tcBorders>
            <w:shd w:val="clear" w:color="auto" w:fill="FFFFFF" w:themeFill="background1"/>
          </w:tcPr>
          <w:p w14:paraId="39DA848C" w14:textId="77777777" w:rsidR="007813AE" w:rsidRPr="00D860D9" w:rsidRDefault="007813AE" w:rsidP="005F500D">
            <w:pPr>
              <w:rPr>
                <w:sz w:val="18"/>
                <w:szCs w:val="18"/>
              </w:rPr>
            </w:pPr>
          </w:p>
        </w:tc>
      </w:tr>
      <w:tr w:rsidR="00E75575" w:rsidRPr="00D14079" w14:paraId="39DA8495" w14:textId="77777777" w:rsidTr="00CD14FB">
        <w:tc>
          <w:tcPr>
            <w:tcW w:w="3119" w:type="dxa"/>
            <w:gridSpan w:val="2"/>
            <w:vMerge w:val="restart"/>
            <w:tcBorders>
              <w:top w:val="single" w:sz="4" w:space="0" w:color="auto"/>
              <w:left w:val="single" w:sz="4" w:space="0" w:color="auto"/>
              <w:bottom w:val="single" w:sz="4" w:space="0" w:color="auto"/>
              <w:right w:val="single" w:sz="4" w:space="0" w:color="auto"/>
            </w:tcBorders>
          </w:tcPr>
          <w:p w14:paraId="39DA848E" w14:textId="77777777" w:rsidR="00E75575" w:rsidRDefault="00E75575" w:rsidP="003C692D">
            <w:pPr>
              <w:rPr>
                <w:b/>
              </w:rPr>
            </w:pPr>
            <w:r w:rsidRPr="00D860D9">
              <w:rPr>
                <w:b/>
              </w:rPr>
              <w:t>Inquiry/Skills</w:t>
            </w:r>
            <w:r>
              <w:rPr>
                <w:b/>
              </w:rPr>
              <w:t xml:space="preserve"> (continued)</w:t>
            </w:r>
          </w:p>
          <w:p w14:paraId="39DA848F" w14:textId="77777777" w:rsidR="00E75575" w:rsidRDefault="00E75575" w:rsidP="003C692D">
            <w:pPr>
              <w:rPr>
                <w:b/>
                <w:sz w:val="18"/>
                <w:szCs w:val="18"/>
              </w:rPr>
            </w:pPr>
            <w:r>
              <w:rPr>
                <w:b/>
                <w:sz w:val="18"/>
                <w:szCs w:val="18"/>
              </w:rPr>
              <w:t>Taking Action</w:t>
            </w:r>
          </w:p>
          <w:p w14:paraId="39DA8490" w14:textId="77777777" w:rsidR="00443EDA" w:rsidRPr="00D860D9" w:rsidRDefault="00FD21B2" w:rsidP="003C692D">
            <w:r w:rsidRPr="00D860D9">
              <w:rPr>
                <w:i/>
                <w:sz w:val="18"/>
                <w:szCs w:val="18"/>
              </w:rPr>
              <w:t>The primary goal of social studies education is to prepare students to be active citizens who have the knowledge, skills, and disposition to participate in democratic society.</w:t>
            </w:r>
            <w:r w:rsidRPr="00D860D9">
              <w:rPr>
                <w:sz w:val="18"/>
                <w:szCs w:val="18"/>
              </w:rPr>
              <w:t xml:space="preserve"> </w:t>
            </w:r>
            <w:r w:rsidRPr="00D860D9">
              <w:rPr>
                <w:i/>
                <w:sz w:val="18"/>
                <w:szCs w:val="18"/>
              </w:rPr>
              <w:t>Grade 3 includes a specific outcome requiring students (whether as an individual or as part of a group) to take age-appropriate action (within established parameters) to promote positive interactions among people.</w:t>
            </w:r>
          </w:p>
        </w:tc>
        <w:tc>
          <w:tcPr>
            <w:tcW w:w="2337" w:type="dxa"/>
            <w:tcBorders>
              <w:top w:val="single" w:sz="4" w:space="0" w:color="auto"/>
              <w:left w:val="single" w:sz="4" w:space="0" w:color="auto"/>
            </w:tcBorders>
            <w:shd w:val="clear" w:color="auto" w:fill="DBE5F1" w:themeFill="accent1" w:themeFillTint="33"/>
          </w:tcPr>
          <w:p w14:paraId="39DA8491" w14:textId="77777777" w:rsidR="00E75575" w:rsidRPr="00D14079" w:rsidRDefault="00E75575" w:rsidP="003C692D">
            <w:pPr>
              <w:jc w:val="center"/>
              <w:rPr>
                <w:b/>
              </w:rPr>
            </w:pPr>
            <w:r w:rsidRPr="00D14079">
              <w:rPr>
                <w:b/>
              </w:rPr>
              <w:t>EXCEEDING</w:t>
            </w:r>
          </w:p>
        </w:tc>
        <w:tc>
          <w:tcPr>
            <w:tcW w:w="2908" w:type="dxa"/>
            <w:tcBorders>
              <w:top w:val="single" w:sz="4" w:space="0" w:color="auto"/>
            </w:tcBorders>
            <w:shd w:val="clear" w:color="auto" w:fill="DBE5F1" w:themeFill="accent1" w:themeFillTint="33"/>
          </w:tcPr>
          <w:p w14:paraId="39DA8492" w14:textId="77777777" w:rsidR="00E75575" w:rsidRPr="00D14079" w:rsidRDefault="00E75575"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39DA8493" w14:textId="77777777" w:rsidR="00E75575" w:rsidRPr="00D14079" w:rsidRDefault="00E75575"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39DA8494" w14:textId="77777777" w:rsidR="00E75575" w:rsidRPr="00D14079" w:rsidRDefault="008E4352" w:rsidP="003C692D">
            <w:pPr>
              <w:jc w:val="center"/>
              <w:rPr>
                <w:b/>
              </w:rPr>
            </w:pPr>
            <w:r>
              <w:rPr>
                <w:b/>
              </w:rPr>
              <w:t xml:space="preserve">WORKING </w:t>
            </w:r>
            <w:r w:rsidRPr="00D14079">
              <w:rPr>
                <w:b/>
              </w:rPr>
              <w:t>BELOW</w:t>
            </w:r>
          </w:p>
        </w:tc>
      </w:tr>
      <w:tr w:rsidR="000111BE" w:rsidRPr="00D14079" w14:paraId="39DA849E" w14:textId="77777777" w:rsidTr="009C54ED">
        <w:tc>
          <w:tcPr>
            <w:tcW w:w="3119" w:type="dxa"/>
            <w:gridSpan w:val="2"/>
            <w:vMerge/>
            <w:tcBorders>
              <w:top w:val="single" w:sz="4" w:space="0" w:color="auto"/>
              <w:left w:val="single" w:sz="4" w:space="0" w:color="auto"/>
              <w:bottom w:val="single" w:sz="4" w:space="0" w:color="auto"/>
              <w:right w:val="single" w:sz="4" w:space="0" w:color="auto"/>
            </w:tcBorders>
          </w:tcPr>
          <w:p w14:paraId="39DA8496" w14:textId="77777777" w:rsidR="000111BE" w:rsidRPr="00D860D9" w:rsidRDefault="000111BE" w:rsidP="003C692D">
            <w:pPr>
              <w:rPr>
                <w:b/>
              </w:rPr>
            </w:pPr>
          </w:p>
        </w:tc>
        <w:tc>
          <w:tcPr>
            <w:tcW w:w="2337" w:type="dxa"/>
            <w:tcBorders>
              <w:top w:val="single" w:sz="4" w:space="0" w:color="auto"/>
              <w:left w:val="single" w:sz="4" w:space="0" w:color="auto"/>
            </w:tcBorders>
            <w:shd w:val="clear" w:color="auto" w:fill="FFFFFF" w:themeFill="background1"/>
          </w:tcPr>
          <w:p w14:paraId="39DA8497" w14:textId="77777777" w:rsidR="000111BE" w:rsidRPr="00443EDA" w:rsidRDefault="000111BE" w:rsidP="00400E27">
            <w:pPr>
              <w:rPr>
                <w:sz w:val="18"/>
                <w:szCs w:val="18"/>
              </w:rPr>
            </w:pPr>
            <w:r w:rsidRPr="00443EDA">
              <w:rPr>
                <w:sz w:val="18"/>
                <w:szCs w:val="18"/>
              </w:rPr>
              <w:t xml:space="preserve">Applies related knowledge and skills in an </w:t>
            </w:r>
            <w:r w:rsidRPr="00437D0D">
              <w:rPr>
                <w:b/>
                <w:sz w:val="18"/>
                <w:szCs w:val="18"/>
              </w:rPr>
              <w:t>insightful</w:t>
            </w:r>
            <w:r w:rsidRPr="00443EDA">
              <w:rPr>
                <w:sz w:val="18"/>
                <w:szCs w:val="18"/>
              </w:rPr>
              <w:t xml:space="preserve"> way to demonstrate age-appropriate action</w:t>
            </w:r>
            <w:r w:rsidR="008E4352">
              <w:rPr>
                <w:sz w:val="18"/>
                <w:szCs w:val="18"/>
              </w:rPr>
              <w:t xml:space="preserve"> as an active citizen</w:t>
            </w:r>
            <w:r w:rsidRPr="00443EDA">
              <w:rPr>
                <w:sz w:val="18"/>
                <w:szCs w:val="18"/>
              </w:rPr>
              <w:t>.</w:t>
            </w:r>
          </w:p>
          <w:p w14:paraId="39DA8498" w14:textId="77777777" w:rsidR="000111BE" w:rsidRPr="00443EDA" w:rsidRDefault="000111BE" w:rsidP="00400E27">
            <w:pPr>
              <w:rPr>
                <w:sz w:val="18"/>
                <w:szCs w:val="18"/>
              </w:rPr>
            </w:pPr>
          </w:p>
        </w:tc>
        <w:tc>
          <w:tcPr>
            <w:tcW w:w="2908" w:type="dxa"/>
            <w:tcBorders>
              <w:top w:val="single" w:sz="4" w:space="0" w:color="auto"/>
            </w:tcBorders>
            <w:shd w:val="clear" w:color="auto" w:fill="FFFFFF" w:themeFill="background1"/>
          </w:tcPr>
          <w:p w14:paraId="39DA8499" w14:textId="77777777" w:rsidR="000111BE" w:rsidRPr="00443EDA" w:rsidRDefault="000111BE" w:rsidP="00400E27">
            <w:pPr>
              <w:rPr>
                <w:sz w:val="18"/>
                <w:szCs w:val="18"/>
              </w:rPr>
            </w:pPr>
            <w:r w:rsidRPr="00443EDA">
              <w:rPr>
                <w:sz w:val="18"/>
                <w:szCs w:val="18"/>
              </w:rPr>
              <w:t xml:space="preserve">Applies related knowledge and skills in a </w:t>
            </w:r>
            <w:r w:rsidRPr="00437D0D">
              <w:rPr>
                <w:b/>
                <w:sz w:val="18"/>
                <w:szCs w:val="18"/>
              </w:rPr>
              <w:t>proficient</w:t>
            </w:r>
            <w:r w:rsidRPr="00443EDA">
              <w:rPr>
                <w:sz w:val="18"/>
                <w:szCs w:val="18"/>
              </w:rPr>
              <w:t xml:space="preserve"> way to demonstrate age-appropriate action</w:t>
            </w:r>
            <w:r w:rsidR="008E4352">
              <w:rPr>
                <w:sz w:val="18"/>
                <w:szCs w:val="18"/>
              </w:rPr>
              <w:t xml:space="preserve"> as an active citizen</w:t>
            </w:r>
            <w:r w:rsidRPr="00443EDA">
              <w:rPr>
                <w:sz w:val="18"/>
                <w:szCs w:val="18"/>
              </w:rPr>
              <w:t>.</w:t>
            </w:r>
          </w:p>
          <w:p w14:paraId="39DA849A" w14:textId="77777777" w:rsidR="000111BE" w:rsidRPr="00443EDA" w:rsidRDefault="000111BE" w:rsidP="00400E27">
            <w:pPr>
              <w:rPr>
                <w:sz w:val="18"/>
                <w:szCs w:val="18"/>
              </w:rPr>
            </w:pPr>
          </w:p>
        </w:tc>
        <w:tc>
          <w:tcPr>
            <w:tcW w:w="2977" w:type="dxa"/>
            <w:tcBorders>
              <w:top w:val="single" w:sz="4" w:space="0" w:color="auto"/>
            </w:tcBorders>
            <w:shd w:val="clear" w:color="auto" w:fill="FFFFFF" w:themeFill="background1"/>
          </w:tcPr>
          <w:p w14:paraId="39DA849B" w14:textId="77777777" w:rsidR="000111BE" w:rsidRPr="00443EDA" w:rsidRDefault="000111BE" w:rsidP="00400E27">
            <w:pPr>
              <w:rPr>
                <w:sz w:val="18"/>
                <w:szCs w:val="18"/>
              </w:rPr>
            </w:pPr>
            <w:r w:rsidRPr="00443EDA">
              <w:rPr>
                <w:sz w:val="18"/>
                <w:szCs w:val="18"/>
              </w:rPr>
              <w:t xml:space="preserve">Applies (with support) related knowledge and skills in a </w:t>
            </w:r>
            <w:r w:rsidRPr="00437D0D">
              <w:rPr>
                <w:b/>
                <w:sz w:val="18"/>
                <w:szCs w:val="18"/>
              </w:rPr>
              <w:t>superficial</w:t>
            </w:r>
            <w:r w:rsidRPr="00443EDA">
              <w:rPr>
                <w:sz w:val="18"/>
                <w:szCs w:val="18"/>
              </w:rPr>
              <w:t xml:space="preserve"> way to demonstrate age-appropriate action</w:t>
            </w:r>
            <w:r w:rsidR="008E4352">
              <w:rPr>
                <w:sz w:val="18"/>
                <w:szCs w:val="18"/>
              </w:rPr>
              <w:t xml:space="preserve"> as an active citizen</w:t>
            </w:r>
            <w:r w:rsidRPr="00443EDA">
              <w:rPr>
                <w:sz w:val="18"/>
                <w:szCs w:val="18"/>
              </w:rPr>
              <w:t>.</w:t>
            </w:r>
          </w:p>
          <w:p w14:paraId="39DA849C" w14:textId="77777777" w:rsidR="000111BE" w:rsidRPr="00443EDA" w:rsidRDefault="000111BE" w:rsidP="00400E27">
            <w:pPr>
              <w:rPr>
                <w:sz w:val="18"/>
                <w:szCs w:val="18"/>
              </w:rPr>
            </w:pPr>
          </w:p>
        </w:tc>
        <w:tc>
          <w:tcPr>
            <w:tcW w:w="3685" w:type="dxa"/>
            <w:tcBorders>
              <w:top w:val="single" w:sz="4" w:space="0" w:color="auto"/>
            </w:tcBorders>
            <w:shd w:val="clear" w:color="auto" w:fill="FFFFFF" w:themeFill="background1"/>
          </w:tcPr>
          <w:p w14:paraId="39DA849D" w14:textId="77777777" w:rsidR="000111BE" w:rsidRPr="00443EDA" w:rsidRDefault="000111BE" w:rsidP="00D056AE">
            <w:pPr>
              <w:rPr>
                <w:sz w:val="18"/>
                <w:szCs w:val="18"/>
              </w:rPr>
            </w:pPr>
            <w:r w:rsidRPr="00437D0D">
              <w:rPr>
                <w:b/>
                <w:sz w:val="18"/>
                <w:szCs w:val="18"/>
              </w:rPr>
              <w:t>Unable</w:t>
            </w:r>
            <w:r w:rsidRPr="00443EDA">
              <w:rPr>
                <w:sz w:val="18"/>
                <w:szCs w:val="18"/>
              </w:rPr>
              <w:t xml:space="preserve"> to apply (with support) related knowledge and skills to demonstrate age-appropriate action</w:t>
            </w:r>
            <w:r w:rsidR="008E4352">
              <w:rPr>
                <w:sz w:val="18"/>
                <w:szCs w:val="18"/>
              </w:rPr>
              <w:t xml:space="preserve"> as an active citizen</w:t>
            </w:r>
            <w:r w:rsidRPr="00443EDA">
              <w:rPr>
                <w:sz w:val="18"/>
                <w:szCs w:val="18"/>
              </w:rPr>
              <w:t>.</w:t>
            </w:r>
          </w:p>
        </w:tc>
      </w:tr>
    </w:tbl>
    <w:p w14:paraId="39DA849F" w14:textId="77777777" w:rsidR="004B4D16" w:rsidRDefault="004B4D16" w:rsidP="004B4D16">
      <w:pPr>
        <w:spacing w:line="240" w:lineRule="auto"/>
        <w:rPr>
          <w:i/>
          <w:sz w:val="18"/>
          <w:szCs w:val="18"/>
        </w:rPr>
      </w:pPr>
    </w:p>
    <w:p w14:paraId="39DA84A0" w14:textId="77777777" w:rsidR="004C6185" w:rsidRPr="00437D0D" w:rsidRDefault="004C6185" w:rsidP="008E4352">
      <w:pPr>
        <w:rPr>
          <w:i/>
          <w:sz w:val="18"/>
          <w:szCs w:val="18"/>
        </w:rPr>
      </w:pPr>
    </w:p>
    <w:sectPr w:rsidR="004C6185" w:rsidRPr="00437D0D" w:rsidSect="00CD3259">
      <w:headerReference w:type="default" r:id="rId12"/>
      <w:footerReference w:type="default" r:id="rId13"/>
      <w:pgSz w:w="15840" w:h="12240"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A84A3" w14:textId="77777777" w:rsidR="00AA6F15" w:rsidRDefault="00AA6F15" w:rsidP="00D14079">
      <w:pPr>
        <w:spacing w:after="0" w:line="240" w:lineRule="auto"/>
      </w:pPr>
      <w:r>
        <w:separator/>
      </w:r>
    </w:p>
  </w:endnote>
  <w:endnote w:type="continuationSeparator" w:id="0">
    <w:p w14:paraId="39DA84A4" w14:textId="77777777" w:rsidR="00AA6F15" w:rsidRDefault="00AA6F15" w:rsidP="00D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9B8C" w14:textId="63416491" w:rsidR="00603F2E" w:rsidRDefault="00603F2E">
    <w:pPr>
      <w:pStyle w:val="Footer"/>
      <w:pBdr>
        <w:top w:val="thinThickSmallGap" w:sz="24" w:space="1" w:color="622423" w:themeColor="accent2" w:themeShade="7F"/>
      </w:pBdr>
      <w:rPr>
        <w:rFonts w:asciiTheme="majorHAnsi" w:eastAsiaTheme="majorEastAsia" w:hAnsiTheme="majorHAnsi" w:cstheme="majorBidi"/>
      </w:rPr>
    </w:pPr>
    <w:r w:rsidRPr="00CA47C6">
      <w:rPr>
        <w:rFonts w:ascii="Cambria" w:eastAsia="Times New Roman" w:hAnsi="Cambria" w:cs="Times New Roman"/>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603F2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9DA84A7" w14:textId="77777777" w:rsidR="00EA0C5C" w:rsidRDefault="00EA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84A1" w14:textId="77777777" w:rsidR="00AA6F15" w:rsidRDefault="00AA6F15" w:rsidP="00D14079">
      <w:pPr>
        <w:spacing w:after="0" w:line="240" w:lineRule="auto"/>
      </w:pPr>
      <w:r>
        <w:separator/>
      </w:r>
    </w:p>
  </w:footnote>
  <w:footnote w:type="continuationSeparator" w:id="0">
    <w:p w14:paraId="39DA84A2" w14:textId="77777777" w:rsidR="00AA6F15" w:rsidRDefault="00AA6F15" w:rsidP="00D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84A5" w14:textId="77777777" w:rsidR="00D14079" w:rsidRDefault="00960101">
    <w:pPr>
      <w:pStyle w:val="Header"/>
    </w:pPr>
    <w:r>
      <w:ptab w:relativeTo="margin" w:alignment="center" w:leader="none"/>
    </w:r>
    <w:r w:rsidR="00853EA4">
      <w:rPr>
        <w:b/>
        <w:sz w:val="28"/>
        <w:szCs w:val="28"/>
      </w:rPr>
      <w:t xml:space="preserve"> </w:t>
    </w:r>
    <w:r w:rsidR="004B4F94">
      <w:rPr>
        <w:b/>
        <w:sz w:val="28"/>
        <w:szCs w:val="28"/>
      </w:rPr>
      <w:t>G</w:t>
    </w:r>
    <w:r w:rsidRPr="00960101">
      <w:rPr>
        <w:b/>
        <w:sz w:val="28"/>
        <w:szCs w:val="28"/>
      </w:rPr>
      <w:t xml:space="preserve">rade 3 Report Card Rubric for Social Studies (two strands: Knowledge, Inquiry/Skills)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E84"/>
    <w:multiLevelType w:val="hybridMultilevel"/>
    <w:tmpl w:val="E74CD402"/>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B"/>
    <w:rsid w:val="00006CC0"/>
    <w:rsid w:val="000111BE"/>
    <w:rsid w:val="00016B29"/>
    <w:rsid w:val="00041C87"/>
    <w:rsid w:val="000561E3"/>
    <w:rsid w:val="00065C51"/>
    <w:rsid w:val="00065F63"/>
    <w:rsid w:val="00075AB2"/>
    <w:rsid w:val="00077BA0"/>
    <w:rsid w:val="000A3342"/>
    <w:rsid w:val="000B44F6"/>
    <w:rsid w:val="000C0B32"/>
    <w:rsid w:val="000C26A2"/>
    <w:rsid w:val="000C421A"/>
    <w:rsid w:val="000D4647"/>
    <w:rsid w:val="000E59AD"/>
    <w:rsid w:val="000E7B77"/>
    <w:rsid w:val="00106AA8"/>
    <w:rsid w:val="00120CC3"/>
    <w:rsid w:val="00141567"/>
    <w:rsid w:val="001660F2"/>
    <w:rsid w:val="00182C99"/>
    <w:rsid w:val="00187E6C"/>
    <w:rsid w:val="001A30D4"/>
    <w:rsid w:val="001B3F8D"/>
    <w:rsid w:val="001C4CA5"/>
    <w:rsid w:val="001E2A63"/>
    <w:rsid w:val="001E55B6"/>
    <w:rsid w:val="002102FF"/>
    <w:rsid w:val="002522CB"/>
    <w:rsid w:val="0025335B"/>
    <w:rsid w:val="00254395"/>
    <w:rsid w:val="0026671E"/>
    <w:rsid w:val="00267157"/>
    <w:rsid w:val="00267631"/>
    <w:rsid w:val="00293896"/>
    <w:rsid w:val="002A051D"/>
    <w:rsid w:val="002C44D8"/>
    <w:rsid w:val="002C7DE7"/>
    <w:rsid w:val="00300B0F"/>
    <w:rsid w:val="00306F3A"/>
    <w:rsid w:val="00311B3B"/>
    <w:rsid w:val="003318B3"/>
    <w:rsid w:val="00334BDC"/>
    <w:rsid w:val="003635A1"/>
    <w:rsid w:val="00364617"/>
    <w:rsid w:val="0037449C"/>
    <w:rsid w:val="00396E4A"/>
    <w:rsid w:val="003B6C10"/>
    <w:rsid w:val="003C692D"/>
    <w:rsid w:val="003D4C87"/>
    <w:rsid w:val="003E1660"/>
    <w:rsid w:val="003E2B2A"/>
    <w:rsid w:val="003F5C43"/>
    <w:rsid w:val="00400E27"/>
    <w:rsid w:val="00437D0D"/>
    <w:rsid w:val="00443EDA"/>
    <w:rsid w:val="0046595D"/>
    <w:rsid w:val="004B468D"/>
    <w:rsid w:val="004B4D16"/>
    <w:rsid w:val="004B4F94"/>
    <w:rsid w:val="004C6185"/>
    <w:rsid w:val="004C629B"/>
    <w:rsid w:val="004D32FA"/>
    <w:rsid w:val="004F1DBE"/>
    <w:rsid w:val="004F4390"/>
    <w:rsid w:val="004F53D9"/>
    <w:rsid w:val="00510A92"/>
    <w:rsid w:val="00541C6C"/>
    <w:rsid w:val="005B00CA"/>
    <w:rsid w:val="005B3489"/>
    <w:rsid w:val="005E6712"/>
    <w:rsid w:val="005E7D30"/>
    <w:rsid w:val="005F500D"/>
    <w:rsid w:val="005F6D6D"/>
    <w:rsid w:val="00603F2E"/>
    <w:rsid w:val="0063608F"/>
    <w:rsid w:val="00640D3F"/>
    <w:rsid w:val="00671CAD"/>
    <w:rsid w:val="00671D94"/>
    <w:rsid w:val="00682FE6"/>
    <w:rsid w:val="006A1FDB"/>
    <w:rsid w:val="006A4B44"/>
    <w:rsid w:val="006E6056"/>
    <w:rsid w:val="006E7F53"/>
    <w:rsid w:val="00703469"/>
    <w:rsid w:val="0071100E"/>
    <w:rsid w:val="007813AE"/>
    <w:rsid w:val="007E0E37"/>
    <w:rsid w:val="007E1E33"/>
    <w:rsid w:val="0081266F"/>
    <w:rsid w:val="00823796"/>
    <w:rsid w:val="00831B61"/>
    <w:rsid w:val="00853EA4"/>
    <w:rsid w:val="00863562"/>
    <w:rsid w:val="0086757E"/>
    <w:rsid w:val="008724FB"/>
    <w:rsid w:val="008805BB"/>
    <w:rsid w:val="00882610"/>
    <w:rsid w:val="008A68D8"/>
    <w:rsid w:val="008B4B88"/>
    <w:rsid w:val="008E4352"/>
    <w:rsid w:val="008F78CB"/>
    <w:rsid w:val="00907367"/>
    <w:rsid w:val="00960101"/>
    <w:rsid w:val="00991CA0"/>
    <w:rsid w:val="009A3A6C"/>
    <w:rsid w:val="009C54ED"/>
    <w:rsid w:val="009D6103"/>
    <w:rsid w:val="009F0F64"/>
    <w:rsid w:val="009F4A96"/>
    <w:rsid w:val="009F7E63"/>
    <w:rsid w:val="00A02B8B"/>
    <w:rsid w:val="00A06A17"/>
    <w:rsid w:val="00A35BBD"/>
    <w:rsid w:val="00A429DD"/>
    <w:rsid w:val="00A55BEC"/>
    <w:rsid w:val="00A561C6"/>
    <w:rsid w:val="00A60C43"/>
    <w:rsid w:val="00A91490"/>
    <w:rsid w:val="00AA6F15"/>
    <w:rsid w:val="00AE355B"/>
    <w:rsid w:val="00B219B7"/>
    <w:rsid w:val="00B50B44"/>
    <w:rsid w:val="00B518BC"/>
    <w:rsid w:val="00B57B1B"/>
    <w:rsid w:val="00B60C09"/>
    <w:rsid w:val="00B80A14"/>
    <w:rsid w:val="00B87BB9"/>
    <w:rsid w:val="00B947A9"/>
    <w:rsid w:val="00BA7CBE"/>
    <w:rsid w:val="00BA7E1F"/>
    <w:rsid w:val="00BD71B0"/>
    <w:rsid w:val="00BF64D6"/>
    <w:rsid w:val="00C110E9"/>
    <w:rsid w:val="00C266F5"/>
    <w:rsid w:val="00C33B14"/>
    <w:rsid w:val="00C42B53"/>
    <w:rsid w:val="00C46C48"/>
    <w:rsid w:val="00C645AF"/>
    <w:rsid w:val="00C6485E"/>
    <w:rsid w:val="00C90088"/>
    <w:rsid w:val="00CA20BB"/>
    <w:rsid w:val="00CB443C"/>
    <w:rsid w:val="00CD14FB"/>
    <w:rsid w:val="00CD3259"/>
    <w:rsid w:val="00CE418D"/>
    <w:rsid w:val="00CE60A5"/>
    <w:rsid w:val="00CF2DCA"/>
    <w:rsid w:val="00CF366D"/>
    <w:rsid w:val="00D056AE"/>
    <w:rsid w:val="00D06017"/>
    <w:rsid w:val="00D14079"/>
    <w:rsid w:val="00D2385E"/>
    <w:rsid w:val="00D45B32"/>
    <w:rsid w:val="00D67AC3"/>
    <w:rsid w:val="00D76ECF"/>
    <w:rsid w:val="00D860D9"/>
    <w:rsid w:val="00DA2BC3"/>
    <w:rsid w:val="00DC22BA"/>
    <w:rsid w:val="00DD71B8"/>
    <w:rsid w:val="00DE687C"/>
    <w:rsid w:val="00DE6D37"/>
    <w:rsid w:val="00DF1224"/>
    <w:rsid w:val="00E07D06"/>
    <w:rsid w:val="00E10258"/>
    <w:rsid w:val="00E15127"/>
    <w:rsid w:val="00E21FDE"/>
    <w:rsid w:val="00E25B50"/>
    <w:rsid w:val="00E510FC"/>
    <w:rsid w:val="00E51999"/>
    <w:rsid w:val="00E6373D"/>
    <w:rsid w:val="00E70F23"/>
    <w:rsid w:val="00E75575"/>
    <w:rsid w:val="00EA0C5C"/>
    <w:rsid w:val="00EA1079"/>
    <w:rsid w:val="00F06C08"/>
    <w:rsid w:val="00F26225"/>
    <w:rsid w:val="00F80556"/>
    <w:rsid w:val="00F919EC"/>
    <w:rsid w:val="00F952D2"/>
    <w:rsid w:val="00FA3D8C"/>
    <w:rsid w:val="00FB1D81"/>
    <w:rsid w:val="00FC5406"/>
    <w:rsid w:val="00FD21B2"/>
    <w:rsid w:val="00FE76FE"/>
    <w:rsid w:val="00FF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A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8E56C-FEB2-4D89-A60D-F22E0D47E628}"/>
</file>

<file path=customXml/itemProps2.xml><?xml version="1.0" encoding="utf-8"?>
<ds:datastoreItem xmlns:ds="http://schemas.openxmlformats.org/officeDocument/2006/customXml" ds:itemID="{9F7D29EE-1C17-4AD6-B5A4-9B08C730AAC0}"/>
</file>

<file path=customXml/itemProps3.xml><?xml version="1.0" encoding="utf-8"?>
<ds:datastoreItem xmlns:ds="http://schemas.openxmlformats.org/officeDocument/2006/customXml" ds:itemID="{3358A425-8618-4F75-AE05-8958F8D09ADE}"/>
</file>

<file path=customXml/itemProps4.xml><?xml version="1.0" encoding="utf-8"?>
<ds:datastoreItem xmlns:ds="http://schemas.openxmlformats.org/officeDocument/2006/customXml" ds:itemID="{2B7E40D7-4149-44CA-9C4B-2044FC730F60}"/>
</file>

<file path=docProps/app.xml><?xml version="1.0" encoding="utf-8"?>
<Properties xmlns="http://schemas.openxmlformats.org/officeDocument/2006/extended-properties" xmlns:vt="http://schemas.openxmlformats.org/officeDocument/2006/docPropsVTypes">
  <Template>Normal.dotm</Template>
  <TotalTime>14</TotalTime>
  <Pages>3</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3</dc:title>
  <dc:subject>Social Studies</dc:subject>
  <dc:creator>Hillman, Barbara   (EECD/EDPE)</dc:creator>
  <cp:lastModifiedBy>Lynn.Wolverton</cp:lastModifiedBy>
  <cp:revision>4</cp:revision>
  <cp:lastPrinted>2014-06-13T13:43:00Z</cp:lastPrinted>
  <dcterms:created xsi:type="dcterms:W3CDTF">2014-08-18T13:15:00Z</dcterms:created>
  <dcterms:modified xsi:type="dcterms:W3CDTF">2014-09-30T19:21:00Z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5600</vt:r8>
  </property>
</Properties>
</file>